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C46265" w14:textId="77777777" w:rsidR="005A74A9" w:rsidRPr="003A5F2E" w:rsidRDefault="00DD2E3A" w:rsidP="00DE2A52">
      <w:pPr>
        <w:tabs>
          <w:tab w:val="left" w:pos="7370"/>
        </w:tabs>
        <w:ind w:left="851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>
        <w:rPr>
          <w:rFonts w:ascii="Tahoma" w:hAnsi="Tahoma" w:cs="Tahoma"/>
          <w:b/>
          <w:color w:val="164194"/>
          <w:sz w:val="21"/>
          <w:szCs w:val="21"/>
          <w:lang w:val="sk-SK"/>
        </w:rPr>
        <w:t>ODBORNÝ SEMINÁR</w:t>
      </w: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</w:p>
    <w:p w14:paraId="48FFA4C4" w14:textId="77777777" w:rsidR="005A74A9" w:rsidRPr="003A5F2E" w:rsidRDefault="005A74A9" w:rsidP="00DE2A52">
      <w:pPr>
        <w:tabs>
          <w:tab w:val="left" w:pos="7370"/>
        </w:tabs>
        <w:ind w:left="851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</w:p>
    <w:p w14:paraId="1260D882" w14:textId="2EDB4744" w:rsidR="005A74A9" w:rsidRPr="003A5F2E" w:rsidRDefault="005A74A9" w:rsidP="00DE2A52">
      <w:pPr>
        <w:tabs>
          <w:tab w:val="left" w:pos="7370"/>
        </w:tabs>
        <w:ind w:left="851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>„</w:t>
      </w:r>
      <w:r w:rsidR="00881648"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Prečo je posudzovanie a riadenie rizík tak</w:t>
      </w:r>
      <w:r w:rsidR="00881648">
        <w:rPr>
          <w:rFonts w:ascii="Tahoma" w:hAnsi="Tahoma" w:cs="Tahoma"/>
          <w:b/>
          <w:color w:val="164194"/>
          <w:sz w:val="21"/>
          <w:szCs w:val="21"/>
          <w:lang w:val="sk-SK"/>
        </w:rPr>
        <w:t>é</w:t>
      </w:r>
      <w:r w:rsidR="00881648"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dôležité a kde môže pomôcť</w:t>
      </w:r>
      <w:r w:rsidR="00881648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OiRA</w:t>
      </w:r>
      <w:r w:rsidR="00881648"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?</w:t>
      </w:r>
      <w:r w:rsidR="00881648" w:rsidRPr="00EE3978"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>“ </w:t>
      </w:r>
    </w:p>
    <w:p w14:paraId="4EEEC3D6" w14:textId="2BEA2AB6" w:rsidR="005A74A9" w:rsidRDefault="00EE3978" w:rsidP="00EE3978">
      <w:pPr>
        <w:tabs>
          <w:tab w:val="left" w:pos="7370"/>
        </w:tabs>
        <w:ind w:left="851"/>
        <w:jc w:val="center"/>
        <w:rPr>
          <w:rFonts w:ascii="Tahoma" w:hAnsi="Tahoma" w:cs="Tahoma"/>
          <w:bCs/>
          <w:color w:val="164194"/>
          <w:sz w:val="21"/>
          <w:szCs w:val="21"/>
          <w:lang w:val="sk-SK"/>
        </w:rPr>
      </w:pPr>
      <w:r>
        <w:rPr>
          <w:rFonts w:ascii="Tahoma" w:hAnsi="Tahoma" w:cs="Tahoma"/>
          <w:bCs/>
          <w:color w:val="164194"/>
          <w:sz w:val="21"/>
          <w:szCs w:val="21"/>
          <w:lang w:val="sk-SK"/>
        </w:rPr>
        <w:t>2</w:t>
      </w:r>
      <w:r w:rsidR="00881648">
        <w:rPr>
          <w:rFonts w:ascii="Tahoma" w:hAnsi="Tahoma" w:cs="Tahoma"/>
          <w:bCs/>
          <w:color w:val="164194"/>
          <w:sz w:val="21"/>
          <w:szCs w:val="21"/>
          <w:lang w:val="sk-SK"/>
        </w:rPr>
        <w:t>8</w:t>
      </w:r>
      <w:r w:rsidR="005A74A9" w:rsidRPr="003A5F2E">
        <w:rPr>
          <w:rFonts w:ascii="Tahoma" w:hAnsi="Tahoma" w:cs="Tahoma"/>
          <w:bCs/>
          <w:color w:val="164194"/>
          <w:sz w:val="21"/>
          <w:szCs w:val="21"/>
          <w:lang w:val="sk-SK"/>
        </w:rPr>
        <w:t xml:space="preserve">. </w:t>
      </w:r>
      <w:r w:rsidR="005A74A9">
        <w:rPr>
          <w:rFonts w:ascii="Tahoma" w:hAnsi="Tahoma" w:cs="Tahoma"/>
          <w:bCs/>
          <w:color w:val="164194"/>
          <w:sz w:val="21"/>
          <w:szCs w:val="21"/>
          <w:lang w:val="sk-SK"/>
        </w:rPr>
        <w:t>apríl</w:t>
      </w:r>
      <w:r w:rsidR="005A74A9" w:rsidRPr="003A5F2E">
        <w:rPr>
          <w:rFonts w:ascii="Tahoma" w:hAnsi="Tahoma" w:cs="Tahoma"/>
          <w:bCs/>
          <w:color w:val="164194"/>
          <w:sz w:val="21"/>
          <w:szCs w:val="21"/>
          <w:lang w:val="sk-SK"/>
        </w:rPr>
        <w:t xml:space="preserve"> 202</w:t>
      </w:r>
      <w:r w:rsidR="00881648">
        <w:rPr>
          <w:rFonts w:ascii="Tahoma" w:hAnsi="Tahoma" w:cs="Tahoma"/>
          <w:bCs/>
          <w:color w:val="164194"/>
          <w:sz w:val="21"/>
          <w:szCs w:val="21"/>
          <w:lang w:val="sk-SK"/>
        </w:rPr>
        <w:t>6</w:t>
      </w:r>
      <w:r w:rsidR="005A74A9" w:rsidRPr="003A5F2E">
        <w:rPr>
          <w:rFonts w:ascii="Tahoma" w:hAnsi="Tahoma" w:cs="Tahoma"/>
          <w:bCs/>
          <w:color w:val="164194"/>
          <w:sz w:val="21"/>
          <w:szCs w:val="21"/>
          <w:lang w:val="sk-SK"/>
        </w:rPr>
        <w:t xml:space="preserve">, </w:t>
      </w:r>
      <w:r w:rsidR="00881648">
        <w:rPr>
          <w:rFonts w:ascii="Tahoma" w:hAnsi="Tahoma" w:cs="Tahoma"/>
          <w:bCs/>
          <w:color w:val="164194"/>
          <w:sz w:val="21"/>
          <w:szCs w:val="21"/>
          <w:lang w:val="sk-SK"/>
        </w:rPr>
        <w:t>Inšpektorát práce Košice, Masarykova 10, zasadačka 1. posch.</w:t>
      </w:r>
    </w:p>
    <w:p w14:paraId="67DBA11C" w14:textId="77777777" w:rsidR="00EE3978" w:rsidRPr="003A5F2E" w:rsidRDefault="00EE3978" w:rsidP="00EE3978">
      <w:pPr>
        <w:tabs>
          <w:tab w:val="left" w:pos="7370"/>
        </w:tabs>
        <w:ind w:left="851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</w:p>
    <w:p w14:paraId="70195E11" w14:textId="77777777" w:rsidR="00881648" w:rsidRPr="003A5F2E" w:rsidRDefault="00881648" w:rsidP="00881648">
      <w:pPr>
        <w:spacing w:line="240" w:lineRule="auto"/>
        <w:ind w:left="851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PROGRAM </w:t>
      </w:r>
    </w:p>
    <w:p w14:paraId="183AA02C" w14:textId="77777777" w:rsidR="00881648" w:rsidRPr="003A5F2E" w:rsidRDefault="00881648" w:rsidP="00881648">
      <w:pPr>
        <w:spacing w:after="0" w:line="240" w:lineRule="auto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</w:p>
    <w:p w14:paraId="1C1F8457" w14:textId="77777777" w:rsidR="00881648" w:rsidRPr="003A5F2E" w:rsidRDefault="00881648" w:rsidP="00881648">
      <w:pPr>
        <w:ind w:left="2410" w:hanging="1843"/>
        <w:rPr>
          <w:color w:val="164194"/>
          <w:sz w:val="21"/>
          <w:szCs w:val="21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8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 xml:space="preserve"> – 9.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3A5F2E">
        <w:rPr>
          <w:rFonts w:ascii="Tahoma" w:hAnsi="Tahoma" w:cs="Tahoma"/>
          <w:b/>
          <w:bCs/>
          <w:color w:val="164194"/>
          <w:sz w:val="21"/>
          <w:szCs w:val="21"/>
          <w:lang w:val="sk-SK"/>
        </w:rPr>
        <w:t>Registrácia účastníkov</w:t>
      </w:r>
    </w:p>
    <w:p w14:paraId="37EB664C" w14:textId="77777777" w:rsidR="00881648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9.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00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 xml:space="preserve"> – </w:t>
      </w:r>
      <w:r>
        <w:rPr>
          <w:rFonts w:ascii="Tahoma" w:hAnsi="Tahoma" w:cs="Tahoma"/>
          <w:color w:val="164194"/>
          <w:sz w:val="21"/>
          <w:szCs w:val="21"/>
          <w:lang w:val="sk-SK"/>
        </w:rPr>
        <w:t>9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0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ab/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Kampaň Zdravé pracoviská 2023 – 2025 Bezpečná a zdravá práca v digitálnej dobe –</w:t>
      </w:r>
      <w:r>
        <w:rPr>
          <w:rFonts w:ascii="Tahoma" w:hAnsi="Tahoma" w:cs="Tahoma"/>
          <w:color w:val="164194"/>
          <w:sz w:val="21"/>
          <w:szCs w:val="21"/>
          <w:lang w:val="sk-SK"/>
        </w:rPr>
        <w:t xml:space="preserve"> Ladislav Kerekeš, Národný 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inšpektorát práce, Národné kontaktné mi</w:t>
      </w:r>
      <w:r>
        <w:rPr>
          <w:rFonts w:ascii="Tahoma" w:hAnsi="Tahoma" w:cs="Tahoma"/>
          <w:color w:val="164194"/>
          <w:sz w:val="21"/>
          <w:szCs w:val="21"/>
          <w:lang w:val="sk-SK"/>
        </w:rPr>
        <w:t xml:space="preserve">esto pre spoluprácu s Európskou 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agentúrou pre BOZP (EU-OSHA)</w:t>
      </w:r>
      <w:r>
        <w:rPr>
          <w:rFonts w:ascii="Tahoma" w:hAnsi="Tahoma" w:cs="Tahoma"/>
          <w:color w:val="164194"/>
          <w:sz w:val="21"/>
          <w:szCs w:val="21"/>
          <w:lang w:val="sk-SK"/>
        </w:rPr>
        <w:t xml:space="preserve"> </w:t>
      </w:r>
    </w:p>
    <w:p w14:paraId="1B315E3A" w14:textId="56A59D43" w:rsidR="00881648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9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 xml:space="preserve"> – </w:t>
      </w:r>
      <w:r>
        <w:rPr>
          <w:rFonts w:ascii="Tahoma" w:hAnsi="Tahoma" w:cs="Tahoma"/>
          <w:color w:val="164194"/>
          <w:sz w:val="21"/>
          <w:szCs w:val="21"/>
          <w:lang w:val="sk-SK"/>
        </w:rPr>
        <w:t>10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881648">
        <w:rPr>
          <w:rFonts w:ascii="Tahoma" w:hAnsi="Tahoma" w:cs="Tahoma"/>
          <w:b/>
          <w:color w:val="164194"/>
          <w:sz w:val="21"/>
          <w:szCs w:val="21"/>
          <w:lang w:val="sk-SK"/>
        </w:rPr>
        <w:t>Riadenie nebezpečenstiev a navrhovanie ochranných opatrení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– </w:t>
      </w:r>
      <w:r w:rsidRPr="008B0986">
        <w:rPr>
          <w:rFonts w:ascii="Tahoma" w:hAnsi="Tahoma" w:cs="Tahoma"/>
          <w:color w:val="164194"/>
          <w:sz w:val="21"/>
          <w:szCs w:val="21"/>
          <w:lang w:val="sk-SK"/>
        </w:rPr>
        <w:t>Ing.</w:t>
      </w:r>
      <w:r>
        <w:rPr>
          <w:rFonts w:ascii="Tahoma" w:hAnsi="Tahoma" w:cs="Tahoma"/>
          <w:color w:val="164194"/>
          <w:sz w:val="21"/>
          <w:szCs w:val="21"/>
          <w:lang w:val="sk-SK"/>
        </w:rPr>
        <w:t> Patrik Nohavica, zástupca riaditeľky odboru BOZP, Národný inšpektorát práce</w:t>
      </w:r>
    </w:p>
    <w:p w14:paraId="4FF88839" w14:textId="717D936B" w:rsidR="00881648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10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 xml:space="preserve"> – </w:t>
      </w:r>
      <w:r>
        <w:rPr>
          <w:rFonts w:ascii="Tahoma" w:hAnsi="Tahoma" w:cs="Tahoma"/>
          <w:color w:val="164194"/>
          <w:sz w:val="21"/>
          <w:szCs w:val="21"/>
          <w:lang w:val="sk-SK"/>
        </w:rPr>
        <w:t>10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Praktické skúsenosti z výkonov inšpekcie práce so zisťovaním nebezpečenstiev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a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ohrození,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s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posudzovaním rizík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a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s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písomnými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dokumentmi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o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posúdení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rizika v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 w:rsidRPr="004909D1">
        <w:rPr>
          <w:rFonts w:ascii="Tahoma" w:hAnsi="Tahoma" w:cs="Tahoma"/>
          <w:b/>
          <w:color w:val="164194"/>
          <w:sz w:val="21"/>
          <w:szCs w:val="21"/>
          <w:lang w:val="sk-SK"/>
        </w:rPr>
        <w:t>kontrolovaných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subjektoch – </w:t>
      </w:r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>Ing. Martin Saxa</w:t>
      </w:r>
      <w:r>
        <w:rPr>
          <w:rFonts w:ascii="Tahoma" w:hAnsi="Tahoma" w:cs="Tahoma"/>
          <w:color w:val="164194"/>
          <w:sz w:val="21"/>
          <w:szCs w:val="21"/>
          <w:lang w:val="sk-SK"/>
        </w:rPr>
        <w:t xml:space="preserve">, vedúci oddelenia BOZP IP Košice, Ing. Martin </w:t>
      </w:r>
      <w:proofErr w:type="spellStart"/>
      <w:r>
        <w:rPr>
          <w:rFonts w:ascii="Tahoma" w:hAnsi="Tahoma" w:cs="Tahoma"/>
          <w:color w:val="164194"/>
          <w:sz w:val="21"/>
          <w:szCs w:val="21"/>
          <w:lang w:val="sk-SK"/>
        </w:rPr>
        <w:t>Kužma</w:t>
      </w:r>
      <w:proofErr w:type="spellEnd"/>
      <w:r>
        <w:rPr>
          <w:rFonts w:ascii="Tahoma" w:hAnsi="Tahoma" w:cs="Tahoma"/>
          <w:color w:val="164194"/>
          <w:sz w:val="21"/>
          <w:szCs w:val="21"/>
          <w:lang w:val="sk-SK"/>
        </w:rPr>
        <w:t>, inšpektor práce IP</w:t>
      </w:r>
      <w:r w:rsidR="009C3629">
        <w:rPr>
          <w:rFonts w:ascii="Tahoma" w:hAnsi="Tahoma" w:cs="Tahoma"/>
          <w:color w:val="164194"/>
          <w:sz w:val="21"/>
          <w:szCs w:val="21"/>
          <w:lang w:val="sk-SK"/>
        </w:rPr>
        <w:t> </w:t>
      </w:r>
      <w:r>
        <w:rPr>
          <w:rFonts w:ascii="Tahoma" w:hAnsi="Tahoma" w:cs="Tahoma"/>
          <w:color w:val="164194"/>
          <w:sz w:val="21"/>
          <w:szCs w:val="21"/>
          <w:lang w:val="sk-SK"/>
        </w:rPr>
        <w:t>Košice</w:t>
      </w:r>
      <w:bookmarkStart w:id="0" w:name="_GoBack"/>
      <w:bookmarkEnd w:id="0"/>
    </w:p>
    <w:p w14:paraId="0C8EE0EE" w14:textId="77777777" w:rsidR="00881648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10.30 – 11.00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Prestávka</w:t>
      </w:r>
    </w:p>
    <w:p w14:paraId="6057C55A" w14:textId="77777777" w:rsidR="00881648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11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00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 xml:space="preserve"> – 1</w:t>
      </w:r>
      <w:r>
        <w:rPr>
          <w:rFonts w:ascii="Tahoma" w:hAnsi="Tahoma" w:cs="Tahoma"/>
          <w:color w:val="164194"/>
          <w:sz w:val="21"/>
          <w:szCs w:val="21"/>
          <w:lang w:val="sk-SK"/>
        </w:rPr>
        <w:t>1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Prečo je posudzovanie a riadenie rizík tak dôležité a kde môže </w:t>
      </w:r>
      <w:proofErr w:type="spellStart"/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OiRA</w:t>
      </w:r>
      <w:proofErr w:type="spellEnd"/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pomôcť?</w:t>
      </w:r>
      <w:r w:rsidRPr="00EE3978">
        <w:rPr>
          <w:rFonts w:ascii="Tahoma" w:hAnsi="Tahoma" w:cs="Tahoma"/>
          <w:b/>
          <w:color w:val="164194"/>
          <w:sz w:val="21"/>
          <w:szCs w:val="21"/>
          <w:lang w:val="sk-SK"/>
        </w:rPr>
        <w:t> 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– </w:t>
      </w:r>
      <w:r w:rsidRPr="00DD2E3A">
        <w:rPr>
          <w:rFonts w:ascii="Tahoma" w:hAnsi="Tahoma" w:cs="Tahoma"/>
          <w:color w:val="164194"/>
          <w:sz w:val="21"/>
          <w:szCs w:val="21"/>
          <w:lang w:val="sk-SK"/>
        </w:rPr>
        <w:t xml:space="preserve">doc. Ing. Katarína Hollá, PhD., </w:t>
      </w:r>
      <w:r>
        <w:rPr>
          <w:rFonts w:ascii="Tahoma" w:hAnsi="Tahoma" w:cs="Tahoma"/>
          <w:color w:val="164194"/>
          <w:sz w:val="21"/>
          <w:szCs w:val="21"/>
          <w:lang w:val="sk-SK"/>
        </w:rPr>
        <w:t>Fakulta bezpečnostného inžinierstva, Žilinská univerzita v Žiline</w:t>
      </w:r>
    </w:p>
    <w:p w14:paraId="223B050F" w14:textId="4DBC27E9" w:rsidR="00881648" w:rsidRPr="00F0498F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11.30 – 12.00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Riadenie rizík v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spoločnosti</w:t>
      </w:r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Volvo </w:t>
      </w:r>
      <w:proofErr w:type="spellStart"/>
      <w:r w:rsidRPr="00F0498F">
        <w:rPr>
          <w:rFonts w:ascii="Tahoma" w:hAnsi="Tahoma" w:cs="Tahoma"/>
          <w:b/>
          <w:color w:val="164194"/>
          <w:sz w:val="21"/>
          <w:szCs w:val="21"/>
          <w:lang w:val="sk-SK"/>
        </w:rPr>
        <w:t>Cars</w:t>
      </w:r>
      <w:proofErr w:type="spellEnd"/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Slovensko – </w:t>
      </w:r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Ing. Juraj </w:t>
      </w:r>
      <w:proofErr w:type="spellStart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>Glatz</w:t>
      </w:r>
      <w:proofErr w:type="spellEnd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 a Ing.</w:t>
      </w:r>
      <w:r w:rsidR="009C3629">
        <w:rPr>
          <w:rFonts w:ascii="Tahoma" w:hAnsi="Tahoma" w:cs="Tahoma"/>
          <w:color w:val="164194"/>
          <w:sz w:val="21"/>
          <w:szCs w:val="21"/>
          <w:lang w:val="sk-SK"/>
        </w:rPr>
        <w:t> </w:t>
      </w:r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Juraj </w:t>
      </w:r>
      <w:proofErr w:type="spellStart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>Cagáň</w:t>
      </w:r>
      <w:proofErr w:type="spellEnd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, </w:t>
      </w:r>
      <w:proofErr w:type="spellStart"/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>Health</w:t>
      </w:r>
      <w:proofErr w:type="spellEnd"/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 xml:space="preserve"> &amp; </w:t>
      </w:r>
      <w:proofErr w:type="spellStart"/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>Safety</w:t>
      </w:r>
      <w:proofErr w:type="spellEnd"/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 xml:space="preserve"> </w:t>
      </w:r>
      <w:r>
        <w:rPr>
          <w:rFonts w:ascii="Tahoma" w:hAnsi="Tahoma" w:cs="Tahoma"/>
          <w:color w:val="164194"/>
          <w:sz w:val="21"/>
          <w:szCs w:val="21"/>
          <w:lang w:val="sk-SK"/>
        </w:rPr>
        <w:t>š</w:t>
      </w:r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>pecialist</w:t>
      </w:r>
      <w:r>
        <w:rPr>
          <w:rFonts w:ascii="Tahoma" w:hAnsi="Tahoma" w:cs="Tahoma"/>
          <w:color w:val="164194"/>
          <w:sz w:val="21"/>
          <w:szCs w:val="21"/>
          <w:lang w:val="sk-SK"/>
        </w:rPr>
        <w:t>i</w:t>
      </w:r>
      <w:r w:rsidRPr="00881648">
        <w:rPr>
          <w:rFonts w:ascii="Tahoma" w:hAnsi="Tahoma" w:cs="Tahoma"/>
          <w:color w:val="164194"/>
          <w:sz w:val="21"/>
          <w:szCs w:val="21"/>
          <w:lang w:val="sk-SK"/>
        </w:rPr>
        <w:t xml:space="preserve"> </w:t>
      </w:r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Volvo </w:t>
      </w:r>
      <w:proofErr w:type="spellStart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>Cars</w:t>
      </w:r>
      <w:proofErr w:type="spellEnd"/>
      <w:r w:rsidRPr="00F0498F">
        <w:rPr>
          <w:rFonts w:ascii="Tahoma" w:hAnsi="Tahoma" w:cs="Tahoma"/>
          <w:color w:val="164194"/>
          <w:sz w:val="21"/>
          <w:szCs w:val="21"/>
          <w:lang w:val="sk-SK"/>
        </w:rPr>
        <w:t xml:space="preserve"> Slovensko</w:t>
      </w:r>
    </w:p>
    <w:p w14:paraId="1ACDC335" w14:textId="77777777" w:rsidR="009C3629" w:rsidRDefault="00881648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1</w:t>
      </w:r>
      <w:r>
        <w:rPr>
          <w:rFonts w:ascii="Tahoma" w:hAnsi="Tahoma" w:cs="Tahoma"/>
          <w:color w:val="164194"/>
          <w:sz w:val="21"/>
          <w:szCs w:val="21"/>
          <w:lang w:val="sk-SK"/>
        </w:rPr>
        <w:t>2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00 – 12</w:t>
      </w:r>
      <w:r w:rsidRPr="003A5F2E">
        <w:rPr>
          <w:rFonts w:ascii="Tahoma" w:hAnsi="Tahoma" w:cs="Tahoma"/>
          <w:color w:val="164194"/>
          <w:sz w:val="21"/>
          <w:szCs w:val="21"/>
          <w:lang w:val="sk-SK"/>
        </w:rPr>
        <w:t>.</w:t>
      </w:r>
      <w:r>
        <w:rPr>
          <w:rFonts w:ascii="Tahoma" w:hAnsi="Tahoma" w:cs="Tahoma"/>
          <w:color w:val="164194"/>
          <w:sz w:val="21"/>
          <w:szCs w:val="21"/>
          <w:lang w:val="sk-SK"/>
        </w:rPr>
        <w:t>30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9C3629">
        <w:rPr>
          <w:rFonts w:ascii="Tahoma" w:hAnsi="Tahoma" w:cs="Tahoma"/>
          <w:b/>
          <w:color w:val="164194"/>
          <w:sz w:val="21"/>
          <w:szCs w:val="21"/>
          <w:lang w:val="sk-SK"/>
        </w:rPr>
        <w:t>Diskusia a</w:t>
      </w:r>
      <w:r w:rsidR="009C3629" w:rsidRPr="009C3629">
        <w:rPr>
          <w:rFonts w:ascii="Tahoma" w:hAnsi="Tahoma" w:cs="Tahoma"/>
          <w:b/>
          <w:color w:val="164194"/>
          <w:sz w:val="21"/>
          <w:szCs w:val="21"/>
          <w:lang w:val="sk-SK"/>
        </w:rPr>
        <w:t> praktické ukážky</w:t>
      </w:r>
    </w:p>
    <w:p w14:paraId="4D3DD17D" w14:textId="1612798B" w:rsidR="00881648" w:rsidRDefault="009C3629" w:rsidP="00881648">
      <w:pPr>
        <w:spacing w:before="240" w:line="240" w:lineRule="auto"/>
        <w:ind w:left="2410" w:hanging="1843"/>
        <w:rPr>
          <w:rFonts w:ascii="Tahoma" w:hAnsi="Tahoma" w:cs="Tahoma"/>
          <w:color w:val="164194"/>
          <w:sz w:val="21"/>
          <w:szCs w:val="21"/>
          <w:lang w:val="sk-SK"/>
        </w:rPr>
      </w:pPr>
      <w:r>
        <w:rPr>
          <w:rFonts w:ascii="Tahoma" w:hAnsi="Tahoma" w:cs="Tahoma"/>
          <w:color w:val="164194"/>
          <w:sz w:val="21"/>
          <w:szCs w:val="21"/>
          <w:lang w:val="sk-SK"/>
        </w:rPr>
        <w:t>12.30</w:t>
      </w:r>
      <w:r>
        <w:rPr>
          <w:rFonts w:ascii="Tahoma" w:hAnsi="Tahoma" w:cs="Tahoma"/>
          <w:color w:val="164194"/>
          <w:sz w:val="21"/>
          <w:szCs w:val="21"/>
          <w:lang w:val="sk-SK"/>
        </w:rPr>
        <w:tab/>
      </w:r>
      <w:r w:rsidRPr="009C3629">
        <w:rPr>
          <w:rFonts w:ascii="Tahoma" w:hAnsi="Tahoma" w:cs="Tahoma"/>
          <w:b/>
          <w:color w:val="164194"/>
          <w:sz w:val="21"/>
          <w:szCs w:val="21"/>
          <w:lang w:val="sk-SK"/>
        </w:rPr>
        <w:t>U</w:t>
      </w:r>
      <w:r w:rsidR="00881648" w:rsidRPr="009C3629">
        <w:rPr>
          <w:rFonts w:ascii="Tahoma" w:hAnsi="Tahoma" w:cs="Tahoma"/>
          <w:b/>
          <w:color w:val="164194"/>
          <w:sz w:val="21"/>
          <w:szCs w:val="21"/>
          <w:lang w:val="sk-SK"/>
        </w:rPr>
        <w:t>končenie seminára</w:t>
      </w:r>
    </w:p>
    <w:p w14:paraId="49F70D1B" w14:textId="6313FD9C" w:rsidR="005A74A9" w:rsidRPr="003A5F2E" w:rsidRDefault="005A74A9" w:rsidP="001E4AA6">
      <w:pPr>
        <w:spacing w:before="280" w:line="240" w:lineRule="auto"/>
        <w:ind w:left="567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Účasť na seminári je bezplatná. </w:t>
      </w:r>
    </w:p>
    <w:p w14:paraId="25BEA2B2" w14:textId="74D84182" w:rsidR="005A74A9" w:rsidRDefault="001E4AA6" w:rsidP="001E4AA6">
      <w:pPr>
        <w:spacing w:before="280" w:line="240" w:lineRule="auto"/>
        <w:ind w:left="567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>
        <w:rPr>
          <w:rFonts w:ascii="Tahoma" w:hAnsi="Tahoma" w:cs="Tahoma"/>
          <w:b/>
          <w:bCs/>
          <w:noProof/>
          <w:color w:val="164194"/>
          <w:sz w:val="21"/>
          <w:szCs w:val="21"/>
          <w:lang w:val="sk-SK" w:eastAsia="sk-SK"/>
        </w:rPr>
        <w:drawing>
          <wp:anchor distT="0" distB="0" distL="114300" distR="114300" simplePos="0" relativeHeight="251658240" behindDoc="1" locked="0" layoutInCell="1" allowOverlap="1" wp14:anchorId="37D4A99C" wp14:editId="4F7E9D85">
            <wp:simplePos x="0" y="0"/>
            <wp:positionH relativeFrom="column">
              <wp:posOffset>5672957</wp:posOffset>
            </wp:positionH>
            <wp:positionV relativeFrom="paragraph">
              <wp:posOffset>273050</wp:posOffset>
            </wp:positionV>
            <wp:extent cx="457200" cy="531495"/>
            <wp:effectExtent l="0" t="0" r="0" b="0"/>
            <wp:wrapTight wrapText="bothSides">
              <wp:wrapPolygon edited="0">
                <wp:start x="900" y="3097"/>
                <wp:lineTo x="0" y="15484"/>
                <wp:lineTo x="0" y="18581"/>
                <wp:lineTo x="20700" y="18581"/>
                <wp:lineTo x="20700" y="15484"/>
                <wp:lineTo x="19800" y="3097"/>
                <wp:lineTo x="900" y="3097"/>
              </wp:wrapPolygon>
            </wp:wrapTight>
            <wp:docPr id="882838396" name="Graphic 1" descr="Laptop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838396" name="Graphic 882838396" descr="Laptop outlin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74A9"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Počet účastníkov je limitovaný na </w:t>
      </w:r>
      <w:r w:rsidR="00DD2E3A">
        <w:rPr>
          <w:rFonts w:ascii="Tahoma" w:hAnsi="Tahoma" w:cs="Tahoma"/>
          <w:b/>
          <w:color w:val="164194"/>
          <w:sz w:val="21"/>
          <w:szCs w:val="21"/>
          <w:lang w:val="sk-SK"/>
        </w:rPr>
        <w:t>50</w:t>
      </w:r>
      <w:r w:rsidR="005A74A9"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miest na mieste.</w:t>
      </w:r>
      <w:r w:rsidRPr="001E4AA6">
        <w:rPr>
          <w:rFonts w:ascii="Tahoma" w:hAnsi="Tahoma" w:cs="Tahoma"/>
          <w:b/>
          <w:bCs/>
          <w:noProof/>
          <w:color w:val="164194"/>
          <w:sz w:val="21"/>
          <w:szCs w:val="21"/>
          <w:lang w:val="sk-SK"/>
        </w:rPr>
        <w:t xml:space="preserve"> </w:t>
      </w:r>
      <w:r w:rsidR="005A74A9"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</w:t>
      </w:r>
    </w:p>
    <w:p w14:paraId="1D7450FF" w14:textId="0D449CE8" w:rsidR="00DD2E3A" w:rsidRPr="003A5F2E" w:rsidRDefault="00DD2E3A" w:rsidP="001E4AA6">
      <w:pPr>
        <w:spacing w:before="280" w:line="240" w:lineRule="auto"/>
        <w:ind w:left="567"/>
        <w:jc w:val="center"/>
        <w:rPr>
          <w:rFonts w:ascii="Tahoma" w:hAnsi="Tahoma" w:cs="Tahoma"/>
          <w:b/>
          <w:color w:val="164194"/>
          <w:sz w:val="21"/>
          <w:szCs w:val="21"/>
          <w:lang w:val="sk-SK"/>
        </w:rPr>
      </w:pP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Prosíme, prineste si so sebou </w:t>
      </w:r>
      <w:r w:rsidRPr="001E4AA6">
        <w:rPr>
          <w:rFonts w:ascii="Tahoma" w:hAnsi="Tahoma" w:cs="Tahoma"/>
          <w:b/>
          <w:color w:val="164194"/>
          <w:sz w:val="21"/>
          <w:szCs w:val="21"/>
          <w:u w:val="single"/>
          <w:lang w:val="sk-SK"/>
        </w:rPr>
        <w:t>prenosné počítače s možnosťou pripojenia</w:t>
      </w:r>
      <w:r>
        <w:rPr>
          <w:rFonts w:ascii="Tahoma" w:hAnsi="Tahoma" w:cs="Tahoma"/>
          <w:b/>
          <w:color w:val="164194"/>
          <w:sz w:val="21"/>
          <w:szCs w:val="21"/>
          <w:lang w:val="sk-SK"/>
        </w:rPr>
        <w:t xml:space="preserve"> na internet. </w:t>
      </w:r>
    </w:p>
    <w:p w14:paraId="1254014F" w14:textId="286748D2" w:rsidR="004464CA" w:rsidRDefault="005A74A9" w:rsidP="001E4AA6">
      <w:pPr>
        <w:spacing w:before="280" w:line="240" w:lineRule="auto"/>
        <w:ind w:left="567"/>
        <w:jc w:val="center"/>
        <w:rPr>
          <w:rFonts w:cs="Arial"/>
        </w:rPr>
      </w:pPr>
      <w:r w:rsidRPr="003A5F2E">
        <w:rPr>
          <w:rFonts w:ascii="Tahoma" w:hAnsi="Tahoma" w:cs="Tahoma"/>
          <w:b/>
          <w:color w:val="164194"/>
          <w:sz w:val="21"/>
          <w:szCs w:val="21"/>
          <w:lang w:val="sk-SK"/>
        </w:rPr>
        <w:t>Rokovacím jazykom je slovenčina.</w:t>
      </w:r>
      <w:r w:rsidR="00DD2E3A">
        <w:rPr>
          <w:rFonts w:cs="Arial"/>
        </w:rPr>
        <w:t xml:space="preserve"> </w:t>
      </w:r>
    </w:p>
    <w:p w14:paraId="3BC2EFCB" w14:textId="77777777" w:rsidR="004464CA" w:rsidRPr="00704F23" w:rsidRDefault="004464CA" w:rsidP="001E4AA6">
      <w:pPr>
        <w:spacing w:before="280"/>
        <w:rPr>
          <w:rFonts w:cs="Arial"/>
        </w:rPr>
      </w:pPr>
    </w:p>
    <w:sectPr w:rsidR="004464CA" w:rsidRPr="00704F23" w:rsidSect="005158BF">
      <w:headerReference w:type="default" r:id="rId12"/>
      <w:headerReference w:type="first" r:id="rId13"/>
      <w:footerReference w:type="first" r:id="rId14"/>
      <w:pgSz w:w="11906" w:h="16838" w:code="9"/>
      <w:pgMar w:top="584" w:right="1418" w:bottom="1440" w:left="567" w:header="39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F5F907" w14:textId="77777777" w:rsidR="00D3354D" w:rsidRDefault="00D3354D" w:rsidP="00704F23">
      <w:pPr>
        <w:spacing w:after="0" w:line="240" w:lineRule="auto"/>
      </w:pPr>
      <w:r>
        <w:separator/>
      </w:r>
    </w:p>
  </w:endnote>
  <w:endnote w:type="continuationSeparator" w:id="0">
    <w:p w14:paraId="4F52A3FD" w14:textId="77777777" w:rsidR="00D3354D" w:rsidRDefault="00D3354D" w:rsidP="00704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-BoldItalic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08D1BB" w14:textId="77777777" w:rsidR="00DD2E3A" w:rsidRPr="00DD2E3A" w:rsidRDefault="00DD2E3A" w:rsidP="00DD2E3A">
    <w:pPr>
      <w:pStyle w:val="Pta"/>
      <w:tabs>
        <w:tab w:val="left" w:pos="1644"/>
        <w:tab w:val="center" w:pos="4833"/>
      </w:tabs>
      <w:jc w:val="left"/>
      <w:rPr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5FFE7C" w14:textId="77777777" w:rsidR="00D3354D" w:rsidRDefault="00D3354D" w:rsidP="00704F23">
      <w:pPr>
        <w:spacing w:after="0" w:line="240" w:lineRule="auto"/>
      </w:pPr>
      <w:r>
        <w:separator/>
      </w:r>
    </w:p>
  </w:footnote>
  <w:footnote w:type="continuationSeparator" w:id="0">
    <w:p w14:paraId="1EAE37E6" w14:textId="77777777" w:rsidR="00D3354D" w:rsidRDefault="00D3354D" w:rsidP="00704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CCCEFF" w14:textId="77777777" w:rsidR="009323B9" w:rsidRPr="009323B9" w:rsidRDefault="00FF143E">
    <w:pPr>
      <w:rPr>
        <w:rFonts w:cs="Arial"/>
        <w:noProof/>
        <w:lang w:eastAsia="es-ES"/>
      </w:rPr>
    </w:pPr>
    <w:r w:rsidRPr="009323B9">
      <w:rPr>
        <w:rFonts w:cs="Arial"/>
        <w:noProof/>
        <w:lang w:val="sk-SK" w:eastAsia="sk-SK"/>
      </w:rPr>
      <w:drawing>
        <wp:anchor distT="0" distB="0" distL="114300" distR="114300" simplePos="0" relativeHeight="251659264" behindDoc="1" locked="0" layoutInCell="1" allowOverlap="1" wp14:anchorId="08377C60" wp14:editId="53AB3216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6031" cy="10685185"/>
          <wp:effectExtent l="0" t="0" r="6985" b="190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VENT-SUMMARY - Research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031" cy="1068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5E870" w14:textId="6D6D4933" w:rsidR="009323B9" w:rsidRDefault="00494698">
    <w:r w:rsidRPr="00037ABC">
      <w:rPr>
        <w:b/>
        <w:bCs/>
        <w:noProof/>
        <w:sz w:val="26"/>
        <w:szCs w:val="26"/>
        <w:lang w:val="sk-SK" w:eastAsia="sk-SK"/>
      </w:rPr>
      <w:drawing>
        <wp:anchor distT="0" distB="0" distL="114300" distR="114300" simplePos="0" relativeHeight="251661312" behindDoc="0" locked="0" layoutInCell="1" allowOverlap="1" wp14:anchorId="682301F0" wp14:editId="3E091DAC">
          <wp:simplePos x="0" y="0"/>
          <wp:positionH relativeFrom="column">
            <wp:posOffset>3287351</wp:posOffset>
          </wp:positionH>
          <wp:positionV relativeFrom="paragraph">
            <wp:posOffset>-84455</wp:posOffset>
          </wp:positionV>
          <wp:extent cx="1280160" cy="868680"/>
          <wp:effectExtent l="0" t="0" r="0" b="7620"/>
          <wp:wrapNone/>
          <wp:docPr id="36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rodnyInspektoratPrac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0160" cy="86868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A00C4">
      <w:rPr>
        <w:rFonts w:cs="Arial"/>
        <w:noProof/>
        <w:lang w:val="sk-SK" w:eastAsia="sk-SK"/>
      </w:rPr>
      <w:drawing>
        <wp:anchor distT="0" distB="0" distL="114300" distR="114300" simplePos="0" relativeHeight="251672576" behindDoc="0" locked="0" layoutInCell="1" allowOverlap="1" wp14:anchorId="1713BCAE" wp14:editId="50069BDB">
          <wp:simplePos x="0" y="0"/>
          <wp:positionH relativeFrom="column">
            <wp:posOffset>5231160</wp:posOffset>
          </wp:positionH>
          <wp:positionV relativeFrom="paragraph">
            <wp:posOffset>160020</wp:posOffset>
          </wp:positionV>
          <wp:extent cx="667385" cy="623570"/>
          <wp:effectExtent l="0" t="0" r="5715" b="0"/>
          <wp:wrapNone/>
          <wp:docPr id="370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667385" cy="62357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anchor>
      </w:drawing>
    </w:r>
    <w:r w:rsidR="005A74A9" w:rsidRPr="009323B9">
      <w:rPr>
        <w:rFonts w:cs="Arial"/>
        <w:noProof/>
        <w:lang w:val="sk-SK" w:eastAsia="sk-SK"/>
      </w:rPr>
      <w:drawing>
        <wp:anchor distT="0" distB="0" distL="114300" distR="114300" simplePos="0" relativeHeight="251648000" behindDoc="1" locked="0" layoutInCell="1" allowOverlap="1" wp14:anchorId="69AD4D35" wp14:editId="3A52B594">
          <wp:simplePos x="0" y="0"/>
          <wp:positionH relativeFrom="page">
            <wp:posOffset>12700</wp:posOffset>
          </wp:positionH>
          <wp:positionV relativeFrom="page">
            <wp:posOffset>-7620</wp:posOffset>
          </wp:positionV>
          <wp:extent cx="7556261" cy="10685510"/>
          <wp:effectExtent l="0" t="0" r="6985" b="190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VENT-SUMMARY - Research-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261" cy="10685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62F6BD" w14:textId="77777777" w:rsidR="009323B9" w:rsidRPr="009323B9" w:rsidRDefault="009323B9" w:rsidP="009323B9">
    <w:pPr>
      <w:tabs>
        <w:tab w:val="left" w:pos="2115"/>
      </w:tabs>
      <w:rPr>
        <w:rFonts w:cs="Arial"/>
      </w:rPr>
    </w:pPr>
  </w:p>
  <w:p w14:paraId="2CA099A3" w14:textId="77777777" w:rsidR="009323B9" w:rsidRPr="009323B9" w:rsidRDefault="009323B9">
    <w:pPr>
      <w:rPr>
        <w:rFonts w:cs="Arial"/>
      </w:rPr>
    </w:pPr>
  </w:p>
  <w:p w14:paraId="2832C80D" w14:textId="77777777" w:rsidR="009323B9" w:rsidRPr="009323B9" w:rsidRDefault="009323B9">
    <w:pPr>
      <w:rPr>
        <w:rFonts w:cs="Arial"/>
      </w:rPr>
    </w:pPr>
  </w:p>
  <w:p w14:paraId="3F31594A" w14:textId="77777777" w:rsidR="009323B9" w:rsidRPr="009323B9" w:rsidRDefault="009323B9">
    <w:pPr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14D42"/>
    <w:multiLevelType w:val="hybridMultilevel"/>
    <w:tmpl w:val="7F008F8E"/>
    <w:lvl w:ilvl="0" w:tplc="7944B350">
      <w:start w:val="1"/>
      <w:numFmt w:val="bullet"/>
      <w:pStyle w:val="Nadpis4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0F1B0A"/>
    <w:multiLevelType w:val="hybridMultilevel"/>
    <w:tmpl w:val="4A68F286"/>
    <w:lvl w:ilvl="0" w:tplc="A24CBB00">
      <w:start w:val="1"/>
      <w:numFmt w:val="bullet"/>
      <w:pStyle w:val="Bulletedlis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7B0F4C"/>
    <w:multiLevelType w:val="hybridMultilevel"/>
    <w:tmpl w:val="E83ABD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F91A86"/>
    <w:multiLevelType w:val="multilevel"/>
    <w:tmpl w:val="6A62CB5A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hint="default"/>
        <w:b/>
        <w:i w:val="0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65123EE7"/>
    <w:multiLevelType w:val="hybridMultilevel"/>
    <w:tmpl w:val="58DEBE06"/>
    <w:lvl w:ilvl="0" w:tplc="746E136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2E28BD"/>
    <w:multiLevelType w:val="hybridMultilevel"/>
    <w:tmpl w:val="893C2AD8"/>
    <w:lvl w:ilvl="0" w:tplc="F668ABC8">
      <w:start w:val="1"/>
      <w:numFmt w:val="decimal"/>
      <w:pStyle w:val="GraphTabletitle"/>
      <w:suff w:val="space"/>
      <w:lvlText w:val="Table %1:"/>
      <w:lvlJc w:val="left"/>
      <w:pPr>
        <w:ind w:left="630" w:hanging="360"/>
      </w:pPr>
      <w:rPr>
        <w:rFonts w:ascii="Arial" w:hAnsi="Arial" w:hint="default"/>
        <w:b w:val="0"/>
        <w:i w:val="0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350" w:hanging="360"/>
      </w:pPr>
    </w:lvl>
    <w:lvl w:ilvl="2" w:tplc="0809001B" w:tentative="1">
      <w:start w:val="1"/>
      <w:numFmt w:val="lowerRoman"/>
      <w:lvlText w:val="%3."/>
      <w:lvlJc w:val="right"/>
      <w:pPr>
        <w:ind w:left="2070" w:hanging="180"/>
      </w:pPr>
    </w:lvl>
    <w:lvl w:ilvl="3" w:tplc="0809000F" w:tentative="1">
      <w:start w:val="1"/>
      <w:numFmt w:val="decimal"/>
      <w:lvlText w:val="%4."/>
      <w:lvlJc w:val="left"/>
      <w:pPr>
        <w:ind w:left="2790" w:hanging="360"/>
      </w:pPr>
    </w:lvl>
    <w:lvl w:ilvl="4" w:tplc="08090019" w:tentative="1">
      <w:start w:val="1"/>
      <w:numFmt w:val="lowerLetter"/>
      <w:lvlText w:val="%5."/>
      <w:lvlJc w:val="left"/>
      <w:pPr>
        <w:ind w:left="3510" w:hanging="360"/>
      </w:pPr>
    </w:lvl>
    <w:lvl w:ilvl="5" w:tplc="0809001B" w:tentative="1">
      <w:start w:val="1"/>
      <w:numFmt w:val="lowerRoman"/>
      <w:lvlText w:val="%6."/>
      <w:lvlJc w:val="right"/>
      <w:pPr>
        <w:ind w:left="4230" w:hanging="180"/>
      </w:pPr>
    </w:lvl>
    <w:lvl w:ilvl="6" w:tplc="0809000F" w:tentative="1">
      <w:start w:val="1"/>
      <w:numFmt w:val="decimal"/>
      <w:lvlText w:val="%7."/>
      <w:lvlJc w:val="left"/>
      <w:pPr>
        <w:ind w:left="4950" w:hanging="360"/>
      </w:pPr>
    </w:lvl>
    <w:lvl w:ilvl="7" w:tplc="08090019" w:tentative="1">
      <w:start w:val="1"/>
      <w:numFmt w:val="lowerLetter"/>
      <w:lvlText w:val="%8."/>
      <w:lvlJc w:val="left"/>
      <w:pPr>
        <w:ind w:left="5670" w:hanging="360"/>
      </w:pPr>
    </w:lvl>
    <w:lvl w:ilvl="8" w:tplc="08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4A9"/>
    <w:rsid w:val="00017413"/>
    <w:rsid w:val="00087AA4"/>
    <w:rsid w:val="00095A05"/>
    <w:rsid w:val="000C6306"/>
    <w:rsid w:val="000D4E22"/>
    <w:rsid w:val="00103CD3"/>
    <w:rsid w:val="0014579E"/>
    <w:rsid w:val="00154CA9"/>
    <w:rsid w:val="00156BE6"/>
    <w:rsid w:val="001E4AA6"/>
    <w:rsid w:val="00204682"/>
    <w:rsid w:val="00232B32"/>
    <w:rsid w:val="00235321"/>
    <w:rsid w:val="00256553"/>
    <w:rsid w:val="002773C0"/>
    <w:rsid w:val="003138A8"/>
    <w:rsid w:val="00397D36"/>
    <w:rsid w:val="003D06FF"/>
    <w:rsid w:val="00420E93"/>
    <w:rsid w:val="004218CD"/>
    <w:rsid w:val="00436BFF"/>
    <w:rsid w:val="004464CA"/>
    <w:rsid w:val="004909D1"/>
    <w:rsid w:val="00494698"/>
    <w:rsid w:val="004E27C9"/>
    <w:rsid w:val="005038FE"/>
    <w:rsid w:val="005158BF"/>
    <w:rsid w:val="00526941"/>
    <w:rsid w:val="00577042"/>
    <w:rsid w:val="00583E57"/>
    <w:rsid w:val="00593847"/>
    <w:rsid w:val="005A74A9"/>
    <w:rsid w:val="005C370E"/>
    <w:rsid w:val="0061388D"/>
    <w:rsid w:val="00660A6F"/>
    <w:rsid w:val="0068260D"/>
    <w:rsid w:val="00690DAD"/>
    <w:rsid w:val="006E30B5"/>
    <w:rsid w:val="00704F23"/>
    <w:rsid w:val="00720BB7"/>
    <w:rsid w:val="007402A7"/>
    <w:rsid w:val="0076571C"/>
    <w:rsid w:val="007800CB"/>
    <w:rsid w:val="007920C5"/>
    <w:rsid w:val="00881648"/>
    <w:rsid w:val="008A0081"/>
    <w:rsid w:val="008B0986"/>
    <w:rsid w:val="009323B9"/>
    <w:rsid w:val="00950B2F"/>
    <w:rsid w:val="009C3629"/>
    <w:rsid w:val="00A02F59"/>
    <w:rsid w:val="00A53EF5"/>
    <w:rsid w:val="00AC1E6D"/>
    <w:rsid w:val="00AD1F32"/>
    <w:rsid w:val="00B06048"/>
    <w:rsid w:val="00B31B10"/>
    <w:rsid w:val="00B73C83"/>
    <w:rsid w:val="00BB02BE"/>
    <w:rsid w:val="00BD0EEF"/>
    <w:rsid w:val="00C36B56"/>
    <w:rsid w:val="00D176A0"/>
    <w:rsid w:val="00D3354D"/>
    <w:rsid w:val="00D42E8E"/>
    <w:rsid w:val="00DA2A26"/>
    <w:rsid w:val="00DA639A"/>
    <w:rsid w:val="00DA6F04"/>
    <w:rsid w:val="00DC69CA"/>
    <w:rsid w:val="00DD2E3A"/>
    <w:rsid w:val="00DE2A52"/>
    <w:rsid w:val="00EE3978"/>
    <w:rsid w:val="00F14C2C"/>
    <w:rsid w:val="00FF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25D0B8"/>
  <w15:docId w15:val="{32BF2E69-CB0F-44C6-8B72-8C3B441AC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74A9"/>
    <w:pPr>
      <w:spacing w:before="120" w:after="120" w:line="240" w:lineRule="atLeast"/>
      <w:ind w:left="-284" w:right="-30"/>
      <w:jc w:val="both"/>
    </w:pPr>
    <w:rPr>
      <w:rFonts w:ascii="Arial" w:eastAsia="SimSun" w:hAnsi="Arial" w:cs="Times New Roman"/>
      <w:sz w:val="16"/>
      <w:szCs w:val="16"/>
      <w:lang w:val="en-US"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3D06FF"/>
    <w:pPr>
      <w:widowControl w:val="0"/>
      <w:numPr>
        <w:numId w:val="5"/>
      </w:numPr>
      <w:autoSpaceDE w:val="0"/>
      <w:autoSpaceDN w:val="0"/>
      <w:adjustRightInd w:val="0"/>
      <w:spacing w:after="100" w:line="320" w:lineRule="atLeast"/>
      <w:textAlignment w:val="center"/>
      <w:outlineLvl w:val="0"/>
    </w:pPr>
    <w:rPr>
      <w:rFonts w:eastAsia="Times New Roman" w:cs="ArialMT"/>
      <w:b/>
      <w:color w:val="003399"/>
      <w:sz w:val="32"/>
      <w:lang w:eastAsia="de-DE" w:bidi="de-D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D06FF"/>
    <w:pPr>
      <w:widowControl w:val="0"/>
      <w:numPr>
        <w:ilvl w:val="1"/>
        <w:numId w:val="5"/>
      </w:numPr>
      <w:autoSpaceDE w:val="0"/>
      <w:autoSpaceDN w:val="0"/>
      <w:adjustRightInd w:val="0"/>
      <w:spacing w:after="100"/>
      <w:textAlignment w:val="center"/>
      <w:outlineLvl w:val="1"/>
    </w:pPr>
    <w:rPr>
      <w:rFonts w:eastAsia="Times New Roman" w:cs="ArialMT"/>
      <w:b/>
      <w:color w:val="967EA7"/>
      <w:sz w:val="28"/>
      <w:szCs w:val="36"/>
      <w:lang w:eastAsia="de-DE" w:bidi="de-D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D06FF"/>
    <w:pPr>
      <w:widowControl w:val="0"/>
      <w:numPr>
        <w:ilvl w:val="2"/>
        <w:numId w:val="5"/>
      </w:numPr>
      <w:autoSpaceDE w:val="0"/>
      <w:autoSpaceDN w:val="0"/>
      <w:adjustRightInd w:val="0"/>
      <w:spacing w:after="100" w:line="280" w:lineRule="atLeast"/>
      <w:textAlignment w:val="center"/>
      <w:outlineLvl w:val="2"/>
    </w:pPr>
    <w:rPr>
      <w:rFonts w:eastAsia="Times New Roman" w:cs="Arial-BoldItalicMT"/>
      <w:b/>
      <w:bCs/>
      <w:i/>
      <w:iCs/>
      <w:color w:val="003399"/>
      <w:sz w:val="26"/>
      <w:szCs w:val="24"/>
      <w:lang w:eastAsia="de-DE" w:bidi="de-D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D06FF"/>
    <w:pPr>
      <w:keepNext/>
      <w:keepLines/>
      <w:numPr>
        <w:numId w:val="4"/>
      </w:numPr>
      <w:spacing w:after="100"/>
      <w:contextualSpacing/>
      <w:outlineLvl w:val="3"/>
    </w:pPr>
    <w:rPr>
      <w:rFonts w:eastAsiaTheme="majorEastAsia" w:cs="Arial"/>
      <w:b/>
      <w:bCs/>
      <w:iCs/>
      <w:color w:val="003399"/>
      <w:szCs w:val="24"/>
      <w:lang w:eastAsia="de-DE" w:bidi="de-DE"/>
    </w:rPr>
  </w:style>
  <w:style w:type="paragraph" w:styleId="Nadpis5">
    <w:name w:val="heading 5"/>
    <w:basedOn w:val="Normlny"/>
    <w:next w:val="Normlny"/>
    <w:link w:val="Nadpis5Char"/>
    <w:uiPriority w:val="9"/>
    <w:unhideWhenUsed/>
    <w:rsid w:val="003D06FF"/>
    <w:pPr>
      <w:keepNext/>
      <w:keepLines/>
      <w:spacing w:after="100"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rsid w:val="003D06FF"/>
    <w:pPr>
      <w:keepNext/>
      <w:keepLines/>
      <w:numPr>
        <w:ilvl w:val="5"/>
        <w:numId w:val="5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D06FF"/>
    <w:pPr>
      <w:keepNext/>
      <w:keepLines/>
      <w:numPr>
        <w:ilvl w:val="6"/>
        <w:numId w:val="5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D06FF"/>
    <w:pPr>
      <w:keepNext/>
      <w:keepLines/>
      <w:numPr>
        <w:ilvl w:val="7"/>
        <w:numId w:val="5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D06FF"/>
    <w:pPr>
      <w:keepNext/>
      <w:keepLines/>
      <w:numPr>
        <w:ilvl w:val="8"/>
        <w:numId w:val="5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ackcoverblurbbodytext">
    <w:name w:val="back cover_blurb/body text"/>
    <w:basedOn w:val="Normlny"/>
    <w:rsid w:val="003D06FF"/>
    <w:pPr>
      <w:widowControl w:val="0"/>
      <w:autoSpaceDE w:val="0"/>
      <w:autoSpaceDN w:val="0"/>
      <w:adjustRightInd w:val="0"/>
      <w:spacing w:before="0" w:after="0" w:line="280" w:lineRule="atLeast"/>
      <w:jc w:val="left"/>
      <w:textAlignment w:val="center"/>
    </w:pPr>
    <w:rPr>
      <w:rFonts w:eastAsia="Times New Roman" w:cs="ArialMT"/>
      <w:color w:val="000000"/>
      <w:lang w:eastAsia="de-DE" w:bidi="de-DE"/>
    </w:rPr>
  </w:style>
  <w:style w:type="paragraph" w:customStyle="1" w:styleId="backcoverURL">
    <w:name w:val="back cover_URL"/>
    <w:basedOn w:val="Normlny"/>
    <w:rsid w:val="003D06FF"/>
    <w:pPr>
      <w:widowControl w:val="0"/>
      <w:autoSpaceDE w:val="0"/>
      <w:autoSpaceDN w:val="0"/>
      <w:adjustRightInd w:val="0"/>
      <w:spacing w:before="0" w:after="0"/>
      <w:jc w:val="left"/>
      <w:textAlignment w:val="center"/>
    </w:pPr>
    <w:rPr>
      <w:rFonts w:eastAsia="Times New Roman" w:cs="ArialMT"/>
      <w:b/>
      <w:color w:val="003399"/>
      <w:lang w:eastAsia="de-DE" w:bidi="de-DE"/>
    </w:rPr>
  </w:style>
  <w:style w:type="paragraph" w:customStyle="1" w:styleId="BaseStyleforTables">
    <w:name w:val="Base Style for Tables"/>
    <w:rsid w:val="003D06FF"/>
    <w:pPr>
      <w:spacing w:before="120" w:after="120" w:line="240" w:lineRule="atLeast"/>
      <w:jc w:val="center"/>
    </w:pPr>
    <w:rPr>
      <w:rFonts w:ascii="Arial" w:eastAsiaTheme="minorEastAsia" w:hAnsi="Arial"/>
      <w:sz w:val="20"/>
      <w:szCs w:val="20"/>
      <w:lang w:val="en-GB" w:eastAsia="zh-CN"/>
    </w:rPr>
  </w:style>
  <w:style w:type="paragraph" w:customStyle="1" w:styleId="Bulletedlist">
    <w:name w:val="Bulleted list"/>
    <w:basedOn w:val="Normlny"/>
    <w:qFormat/>
    <w:rsid w:val="003D06FF"/>
    <w:pPr>
      <w:numPr>
        <w:numId w:val="1"/>
      </w:numPr>
      <w:spacing w:before="60" w:after="60" w:line="276" w:lineRule="auto"/>
      <w:contextualSpacing/>
    </w:pPr>
  </w:style>
  <w:style w:type="paragraph" w:customStyle="1" w:styleId="CoverCorporateBrandName">
    <w:name w:val="Cover Corporate Brand Name"/>
    <w:basedOn w:val="Normlny"/>
    <w:qFormat/>
    <w:rsid w:val="003D06FF"/>
    <w:pPr>
      <w:widowControl w:val="0"/>
      <w:autoSpaceDE w:val="0"/>
      <w:autoSpaceDN w:val="0"/>
      <w:adjustRightInd w:val="0"/>
      <w:spacing w:before="0" w:after="0" w:line="280" w:lineRule="atLeast"/>
      <w:jc w:val="left"/>
      <w:textAlignment w:val="center"/>
    </w:pPr>
    <w:rPr>
      <w:rFonts w:eastAsia="Times New Roman" w:cs="ArialMT"/>
      <w:color w:val="003399"/>
      <w:lang w:eastAsia="de-DE" w:bidi="de-DE"/>
    </w:rPr>
  </w:style>
  <w:style w:type="paragraph" w:customStyle="1" w:styleId="CoverCorporateslogan">
    <w:name w:val="Cover Corporate slogan"/>
    <w:basedOn w:val="CoverCorporateBrandName"/>
    <w:rsid w:val="003D06FF"/>
    <w:pPr>
      <w:spacing w:line="220" w:lineRule="atLeast"/>
    </w:pPr>
    <w:rPr>
      <w:sz w:val="18"/>
    </w:rPr>
  </w:style>
  <w:style w:type="paragraph" w:customStyle="1" w:styleId="CoverSubtitle">
    <w:name w:val="Cover Subtitle"/>
    <w:basedOn w:val="Normlny"/>
    <w:rsid w:val="003D06FF"/>
    <w:pPr>
      <w:widowControl w:val="0"/>
      <w:autoSpaceDE w:val="0"/>
      <w:autoSpaceDN w:val="0"/>
      <w:adjustRightInd w:val="0"/>
      <w:spacing w:before="300" w:after="0" w:line="420" w:lineRule="atLeast"/>
      <w:jc w:val="left"/>
      <w:textAlignment w:val="center"/>
    </w:pPr>
    <w:rPr>
      <w:rFonts w:eastAsia="Times New Roman" w:cs="ArialMT"/>
      <w:color w:val="F6A400"/>
      <w:sz w:val="36"/>
      <w:lang w:eastAsia="de-DE" w:bidi="de-DE"/>
    </w:rPr>
  </w:style>
  <w:style w:type="paragraph" w:styleId="Nzov">
    <w:name w:val="Title"/>
    <w:basedOn w:val="Normlny"/>
    <w:next w:val="Normlny"/>
    <w:link w:val="NzovChar"/>
    <w:uiPriority w:val="10"/>
    <w:qFormat/>
    <w:rsid w:val="003D06FF"/>
    <w:pPr>
      <w:widowControl w:val="0"/>
      <w:autoSpaceDE w:val="0"/>
      <w:autoSpaceDN w:val="0"/>
      <w:adjustRightInd w:val="0"/>
      <w:spacing w:after="0" w:line="700" w:lineRule="atLeast"/>
      <w:jc w:val="center"/>
      <w:textAlignment w:val="center"/>
    </w:pPr>
    <w:rPr>
      <w:rFonts w:eastAsia="Times New Roman" w:cs="ArialMT"/>
      <w:b/>
      <w:caps/>
      <w:color w:val="003399"/>
      <w:sz w:val="32"/>
      <w:lang w:val="de-DE" w:eastAsia="de-DE" w:bidi="de-DE"/>
    </w:rPr>
  </w:style>
  <w:style w:type="character" w:customStyle="1" w:styleId="NzovChar">
    <w:name w:val="Názov Char"/>
    <w:basedOn w:val="Predvolenpsmoodseku"/>
    <w:link w:val="Nzov"/>
    <w:uiPriority w:val="10"/>
    <w:rsid w:val="003D06FF"/>
    <w:rPr>
      <w:rFonts w:ascii="Arial" w:eastAsia="Times New Roman" w:hAnsi="Arial" w:cs="ArialMT"/>
      <w:b/>
      <w:caps/>
      <w:color w:val="003399"/>
      <w:sz w:val="32"/>
      <w:szCs w:val="20"/>
      <w:lang w:val="de-DE" w:eastAsia="de-DE" w:bidi="de-DE"/>
    </w:rPr>
  </w:style>
  <w:style w:type="paragraph" w:customStyle="1" w:styleId="CoverTitle">
    <w:name w:val="Cover Title"/>
    <w:basedOn w:val="Nzov"/>
    <w:rsid w:val="003D06FF"/>
    <w:pPr>
      <w:jc w:val="left"/>
    </w:pPr>
    <w:rPr>
      <w:b w:val="0"/>
      <w:caps w:val="0"/>
      <w:sz w:val="56"/>
    </w:rPr>
  </w:style>
  <w:style w:type="paragraph" w:styleId="Hlavika">
    <w:name w:val="header"/>
    <w:basedOn w:val="Normlny"/>
    <w:link w:val="HlavikaChar"/>
    <w:uiPriority w:val="99"/>
    <w:unhideWhenUsed/>
    <w:rsid w:val="003D06FF"/>
    <w:pPr>
      <w:tabs>
        <w:tab w:val="center" w:pos="4513"/>
        <w:tab w:val="right" w:pos="9026"/>
      </w:tabs>
      <w:spacing w:after="0" w:line="240" w:lineRule="auto"/>
      <w:jc w:val="center"/>
    </w:pPr>
    <w:rPr>
      <w:color w:val="003399"/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3D06FF"/>
    <w:rPr>
      <w:rFonts w:ascii="Arial" w:eastAsiaTheme="minorEastAsia" w:hAnsi="Arial"/>
      <w:color w:val="003399"/>
      <w:sz w:val="18"/>
      <w:szCs w:val="20"/>
      <w:lang w:val="en-GB" w:eastAsia="zh-CN"/>
    </w:rPr>
  </w:style>
  <w:style w:type="paragraph" w:styleId="Hlavikaobsahu">
    <w:name w:val="TOC Heading"/>
    <w:basedOn w:val="Nadpis1"/>
    <w:next w:val="Normlny"/>
    <w:uiPriority w:val="39"/>
    <w:unhideWhenUsed/>
    <w:rsid w:val="003D06FF"/>
    <w:pPr>
      <w:widowControl/>
      <w:numPr>
        <w:numId w:val="0"/>
      </w:numPr>
      <w:autoSpaceDE/>
      <w:autoSpaceDN/>
      <w:adjustRightInd/>
      <w:spacing w:beforeLines="50" w:afterLines="50" w:after="120" w:line="240" w:lineRule="auto"/>
      <w:textAlignment w:val="auto"/>
      <w:outlineLvl w:val="9"/>
    </w:pPr>
    <w:rPr>
      <w:rFonts w:cs="Times New Roman"/>
      <w:szCs w:val="32"/>
      <w:lang w:eastAsia="ja-JP" w:bidi="ar-SA"/>
    </w:rPr>
  </w:style>
  <w:style w:type="paragraph" w:styleId="Popis">
    <w:name w:val="caption"/>
    <w:basedOn w:val="Normlny"/>
    <w:next w:val="Normlny"/>
    <w:uiPriority w:val="35"/>
    <w:unhideWhenUsed/>
    <w:rsid w:val="003D06FF"/>
    <w:pPr>
      <w:spacing w:before="0" w:after="200" w:line="240" w:lineRule="auto"/>
    </w:pPr>
    <w:rPr>
      <w:b/>
      <w:bCs/>
      <w:color w:val="5B9BD5" w:themeColor="accent1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3D06FF"/>
    <w:rPr>
      <w:rFonts w:ascii="Arial" w:eastAsia="Times New Roman" w:hAnsi="Arial" w:cs="ArialMT"/>
      <w:b/>
      <w:color w:val="003399"/>
      <w:sz w:val="32"/>
      <w:szCs w:val="20"/>
      <w:lang w:val="en-GB" w:eastAsia="de-DE" w:bidi="de-DE"/>
    </w:rPr>
  </w:style>
  <w:style w:type="paragraph" w:customStyle="1" w:styleId="Footnote">
    <w:name w:val="Footnote"/>
    <w:basedOn w:val="Normlny"/>
    <w:rsid w:val="003D06FF"/>
    <w:pPr>
      <w:spacing w:before="20" w:after="20" w:line="160" w:lineRule="atLeast"/>
    </w:pPr>
  </w:style>
  <w:style w:type="paragraph" w:customStyle="1" w:styleId="GraphTabletitle">
    <w:name w:val="Graph / Table title"/>
    <w:basedOn w:val="Normlny"/>
    <w:next w:val="Normlny"/>
    <w:qFormat/>
    <w:rsid w:val="003D06FF"/>
    <w:pPr>
      <w:numPr>
        <w:numId w:val="2"/>
      </w:numPr>
      <w:spacing w:line="240" w:lineRule="auto"/>
      <w:contextualSpacing/>
    </w:pPr>
    <w:rPr>
      <w:b/>
      <w:color w:val="000000" w:themeColor="text1"/>
    </w:rPr>
  </w:style>
  <w:style w:type="character" w:styleId="Hypertextovprepojenie">
    <w:name w:val="Hyperlink"/>
    <w:uiPriority w:val="99"/>
    <w:rsid w:val="003D06FF"/>
    <w:rPr>
      <w:color w:val="0000FF"/>
      <w:u w:val="single"/>
    </w:rPr>
  </w:style>
  <w:style w:type="paragraph" w:customStyle="1" w:styleId="NumberedList">
    <w:name w:val="Numbered List"/>
    <w:basedOn w:val="Normlny"/>
    <w:qFormat/>
    <w:rsid w:val="003D06FF"/>
    <w:pPr>
      <w:numPr>
        <w:numId w:val="3"/>
      </w:numPr>
      <w:contextualSpacing/>
    </w:pPr>
  </w:style>
  <w:style w:type="character" w:styleId="slostrany">
    <w:name w:val="page number"/>
    <w:aliases w:val="page number"/>
    <w:rsid w:val="003D06FF"/>
  </w:style>
  <w:style w:type="paragraph" w:styleId="Odsekzoznamu">
    <w:name w:val="List Paragraph"/>
    <w:basedOn w:val="backcoverblurbbodytext"/>
    <w:uiPriority w:val="34"/>
    <w:qFormat/>
    <w:rsid w:val="003D06FF"/>
  </w:style>
  <w:style w:type="paragraph" w:styleId="Pta">
    <w:name w:val="footer"/>
    <w:basedOn w:val="Hlavika"/>
    <w:link w:val="PtaChar"/>
    <w:uiPriority w:val="99"/>
    <w:unhideWhenUsed/>
    <w:rsid w:val="003D06FF"/>
    <w:rPr>
      <w:color w:val="335CAD"/>
    </w:rPr>
  </w:style>
  <w:style w:type="character" w:customStyle="1" w:styleId="PtaChar">
    <w:name w:val="Päta Char"/>
    <w:basedOn w:val="Predvolenpsmoodseku"/>
    <w:link w:val="Pta"/>
    <w:uiPriority w:val="99"/>
    <w:rsid w:val="003D06FF"/>
    <w:rPr>
      <w:rFonts w:ascii="Arial" w:eastAsiaTheme="minorEastAsia" w:hAnsi="Arial"/>
      <w:color w:val="335CAD"/>
      <w:sz w:val="18"/>
      <w:szCs w:val="20"/>
      <w:lang w:val="en-GB" w:eastAsia="zh-CN"/>
    </w:rPr>
  </w:style>
  <w:style w:type="character" w:styleId="Odkaznapoznmkupodiarou">
    <w:name w:val="footnote reference"/>
    <w:basedOn w:val="Predvolenpsmoodseku"/>
    <w:uiPriority w:val="99"/>
    <w:semiHidden/>
    <w:unhideWhenUsed/>
    <w:rsid w:val="003D06FF"/>
    <w:rPr>
      <w:vertAlign w:val="superscript"/>
    </w:rPr>
  </w:style>
  <w:style w:type="character" w:styleId="Zvraznenodkaz">
    <w:name w:val="Intense Reference"/>
    <w:uiPriority w:val="32"/>
    <w:rsid w:val="003D06FF"/>
  </w:style>
  <w:style w:type="table" w:styleId="Svetlpodfarbenie">
    <w:name w:val="Light Shading"/>
    <w:basedOn w:val="Normlnatabuka"/>
    <w:uiPriority w:val="60"/>
    <w:rsid w:val="003D06FF"/>
    <w:pPr>
      <w:spacing w:after="0" w:line="240" w:lineRule="auto"/>
    </w:pPr>
    <w:rPr>
      <w:rFonts w:ascii="Arial" w:eastAsiaTheme="minorEastAsia" w:hAnsi="Arial"/>
      <w:color w:val="000000" w:themeColor="text1" w:themeShade="BF"/>
      <w:sz w:val="20"/>
      <w:szCs w:val="20"/>
      <w:lang w:val="en-GB" w:eastAsia="zh-CN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tyle1">
    <w:name w:val="Style1"/>
    <w:basedOn w:val="Normlnatabuka"/>
    <w:uiPriority w:val="99"/>
    <w:rsid w:val="003D06FF"/>
    <w:pPr>
      <w:spacing w:after="0" w:line="240" w:lineRule="auto"/>
      <w:jc w:val="center"/>
    </w:pPr>
    <w:rPr>
      <w:rFonts w:ascii="Arial" w:eastAsiaTheme="minorEastAsia" w:hAnsi="Arial"/>
      <w:sz w:val="20"/>
      <w:szCs w:val="20"/>
      <w:lang w:val="en-GB" w:eastAsia="zh-CN"/>
    </w:rPr>
    <w:tblPr>
      <w:tblStyleRowBandSize w:val="1"/>
      <w:tblInd w:w="108" w:type="dxa"/>
    </w:tblPr>
    <w:tcPr>
      <w:vAlign w:val="center"/>
    </w:tcPr>
    <w:tblStylePr w:type="firstRow">
      <w:tblPr/>
      <w:tcPr>
        <w:shd w:val="clear" w:color="auto" w:fill="003399"/>
      </w:tcPr>
    </w:tblStylePr>
    <w:tblStylePr w:type="band2Horz">
      <w:rPr>
        <w:color w:val="auto"/>
      </w:rPr>
      <w:tblPr/>
      <w:tcPr>
        <w:shd w:val="clear" w:color="auto" w:fill="DFD8E4"/>
      </w:tcPr>
    </w:tblStylePr>
  </w:style>
  <w:style w:type="table" w:customStyle="1" w:styleId="Style2">
    <w:name w:val="Style2"/>
    <w:basedOn w:val="Style1"/>
    <w:uiPriority w:val="99"/>
    <w:rsid w:val="003D06FF"/>
    <w:tblPr>
      <w:tblStyleColBandSize w:val="1"/>
      <w:tblBorders>
        <w:bottom w:val="single" w:sz="4" w:space="0" w:color="003399"/>
      </w:tblBorders>
    </w:tblPr>
    <w:tblStylePr w:type="firstRow">
      <w:tblPr/>
      <w:tcPr>
        <w:shd w:val="clear" w:color="auto" w:fill="003399"/>
      </w:tcPr>
    </w:tblStylePr>
    <w:tblStylePr w:type="band2Horz">
      <w:rPr>
        <w:color w:val="auto"/>
      </w:rPr>
      <w:tblPr/>
      <w:tcPr>
        <w:shd w:val="clear" w:color="auto" w:fill="DFD8E4"/>
      </w:tcPr>
    </w:tblStylePr>
  </w:style>
  <w:style w:type="paragraph" w:styleId="Podtitul">
    <w:name w:val="Subtitle"/>
    <w:basedOn w:val="Normlny"/>
    <w:next w:val="Normlny"/>
    <w:link w:val="PodtitulChar"/>
    <w:uiPriority w:val="11"/>
    <w:qFormat/>
    <w:rsid w:val="003D06FF"/>
    <w:pPr>
      <w:widowControl w:val="0"/>
      <w:autoSpaceDE w:val="0"/>
      <w:autoSpaceDN w:val="0"/>
      <w:adjustRightInd w:val="0"/>
      <w:spacing w:before="300" w:after="0" w:line="420" w:lineRule="atLeast"/>
      <w:jc w:val="left"/>
      <w:textAlignment w:val="center"/>
    </w:pPr>
    <w:rPr>
      <w:rFonts w:eastAsia="Times New Roman" w:cs="ArialMT"/>
      <w:color w:val="967EA7"/>
      <w:sz w:val="36"/>
      <w:lang w:eastAsia="de-DE" w:bidi="de-DE"/>
    </w:rPr>
  </w:style>
  <w:style w:type="character" w:customStyle="1" w:styleId="PodtitulChar">
    <w:name w:val="Podtitul Char"/>
    <w:basedOn w:val="Predvolenpsmoodseku"/>
    <w:link w:val="Podtitul"/>
    <w:uiPriority w:val="11"/>
    <w:rsid w:val="003D06FF"/>
    <w:rPr>
      <w:rFonts w:ascii="Arial" w:eastAsia="Times New Roman" w:hAnsi="Arial" w:cs="ArialMT"/>
      <w:color w:val="967EA7"/>
      <w:sz w:val="36"/>
      <w:szCs w:val="20"/>
      <w:lang w:val="en-GB" w:eastAsia="de-DE" w:bidi="de-DE"/>
    </w:rPr>
  </w:style>
  <w:style w:type="table" w:styleId="Mriekatabuky">
    <w:name w:val="Table Grid"/>
    <w:basedOn w:val="Normlnatabuka"/>
    <w:uiPriority w:val="59"/>
    <w:rsid w:val="003D06FF"/>
    <w:pPr>
      <w:spacing w:after="0" w:line="240" w:lineRule="auto"/>
      <w:jc w:val="center"/>
    </w:pPr>
    <w:rPr>
      <w:rFonts w:ascii="Arial" w:eastAsiaTheme="minorEastAsia" w:hAnsi="Arial"/>
      <w:sz w:val="20"/>
      <w:szCs w:val="20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bottom"/>
    </w:tcPr>
  </w:style>
  <w:style w:type="paragraph" w:styleId="Zoznamobrzkov">
    <w:name w:val="table of figures"/>
    <w:basedOn w:val="Normlny"/>
    <w:next w:val="Normlny"/>
    <w:uiPriority w:val="99"/>
    <w:unhideWhenUsed/>
    <w:rsid w:val="003D06FF"/>
    <w:pPr>
      <w:spacing w:after="0"/>
    </w:pPr>
  </w:style>
  <w:style w:type="paragraph" w:styleId="Obsah1">
    <w:name w:val="toc 1"/>
    <w:basedOn w:val="Normlny"/>
    <w:next w:val="Normlny"/>
    <w:autoRedefine/>
    <w:uiPriority w:val="39"/>
    <w:rsid w:val="003D06FF"/>
    <w:pPr>
      <w:tabs>
        <w:tab w:val="left" w:pos="600"/>
        <w:tab w:val="right" w:leader="dot" w:pos="9000"/>
      </w:tabs>
      <w:spacing w:beforeLines="50" w:afterLines="50" w:line="240" w:lineRule="auto"/>
      <w:ind w:right="543"/>
    </w:pPr>
    <w:rPr>
      <w:rFonts w:eastAsia="Times New Roman"/>
      <w:szCs w:val="24"/>
      <w:lang w:eastAsia="da-DK"/>
    </w:rPr>
  </w:style>
  <w:style w:type="paragraph" w:styleId="Obsah2">
    <w:name w:val="toc 2"/>
    <w:basedOn w:val="Normlny"/>
    <w:next w:val="Normlny"/>
    <w:autoRedefine/>
    <w:uiPriority w:val="39"/>
    <w:rsid w:val="003D06FF"/>
    <w:pPr>
      <w:tabs>
        <w:tab w:val="left" w:pos="601"/>
        <w:tab w:val="right" w:leader="dot" w:pos="9000"/>
      </w:tabs>
      <w:spacing w:beforeLines="50" w:afterLines="50" w:line="240" w:lineRule="auto"/>
      <w:ind w:left="200" w:right="543"/>
    </w:pPr>
    <w:rPr>
      <w:rFonts w:eastAsia="Times New Roman"/>
      <w:noProof/>
      <w:szCs w:val="24"/>
      <w:lang w:eastAsia="da-DK" w:bidi="de-DE"/>
    </w:rPr>
  </w:style>
  <w:style w:type="paragraph" w:styleId="Obsah3">
    <w:name w:val="toc 3"/>
    <w:basedOn w:val="Normlny"/>
    <w:next w:val="Normlny"/>
    <w:autoRedefine/>
    <w:uiPriority w:val="39"/>
    <w:rsid w:val="003D06FF"/>
    <w:pPr>
      <w:tabs>
        <w:tab w:val="left" w:leader="dot" w:pos="567"/>
        <w:tab w:val="left" w:pos="1200"/>
        <w:tab w:val="right" w:leader="dot" w:pos="9000"/>
      </w:tabs>
      <w:spacing w:beforeLines="50" w:afterLines="50" w:line="240" w:lineRule="auto"/>
      <w:ind w:left="400" w:right="543"/>
    </w:pPr>
    <w:rPr>
      <w:rFonts w:eastAsia="Times New Roman"/>
      <w:szCs w:val="24"/>
      <w:lang w:eastAsia="da-D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06FF"/>
    <w:pPr>
      <w:spacing w:before="0" w:after="0" w:line="240" w:lineRule="auto"/>
    </w:pPr>
    <w:rPr>
      <w:rFonts w:ascii="Tahoma" w:hAnsi="Tahoma" w:cs="Tahom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06FF"/>
    <w:rPr>
      <w:rFonts w:ascii="Tahoma" w:eastAsiaTheme="minorEastAsia" w:hAnsi="Tahoma" w:cs="Tahoma"/>
      <w:sz w:val="16"/>
      <w:szCs w:val="16"/>
      <w:lang w:val="en-GB" w:eastAsia="zh-CN"/>
    </w:rPr>
  </w:style>
  <w:style w:type="character" w:styleId="Zstupntext">
    <w:name w:val="Placeholder Text"/>
    <w:basedOn w:val="Predvolenpsmoodseku"/>
    <w:uiPriority w:val="99"/>
    <w:semiHidden/>
    <w:rsid w:val="003D06FF"/>
    <w:rPr>
      <w:color w:val="808080"/>
    </w:rPr>
  </w:style>
  <w:style w:type="character" w:customStyle="1" w:styleId="Nadpis2Char">
    <w:name w:val="Nadpis 2 Char"/>
    <w:basedOn w:val="Predvolenpsmoodseku"/>
    <w:link w:val="Nadpis2"/>
    <w:uiPriority w:val="9"/>
    <w:rsid w:val="003D06FF"/>
    <w:rPr>
      <w:rFonts w:ascii="Arial" w:eastAsia="Times New Roman" w:hAnsi="Arial" w:cs="ArialMT"/>
      <w:b/>
      <w:color w:val="967EA7"/>
      <w:sz w:val="28"/>
      <w:szCs w:val="36"/>
      <w:lang w:val="en-GB" w:eastAsia="de-DE" w:bidi="de-DE"/>
    </w:rPr>
  </w:style>
  <w:style w:type="character" w:customStyle="1" w:styleId="Nadpis3Char">
    <w:name w:val="Nadpis 3 Char"/>
    <w:basedOn w:val="Predvolenpsmoodseku"/>
    <w:link w:val="Nadpis3"/>
    <w:uiPriority w:val="9"/>
    <w:rsid w:val="003D06FF"/>
    <w:rPr>
      <w:rFonts w:ascii="Arial" w:eastAsia="Times New Roman" w:hAnsi="Arial" w:cs="Arial-BoldItalicMT"/>
      <w:b/>
      <w:bCs/>
      <w:i/>
      <w:iCs/>
      <w:color w:val="003399"/>
      <w:sz w:val="26"/>
      <w:szCs w:val="24"/>
      <w:lang w:val="en-GB" w:eastAsia="de-DE" w:bidi="de-DE"/>
    </w:rPr>
  </w:style>
  <w:style w:type="character" w:customStyle="1" w:styleId="Nadpis4Char">
    <w:name w:val="Nadpis 4 Char"/>
    <w:basedOn w:val="Predvolenpsmoodseku"/>
    <w:link w:val="Nadpis4"/>
    <w:uiPriority w:val="9"/>
    <w:rsid w:val="003D06FF"/>
    <w:rPr>
      <w:rFonts w:ascii="Arial" w:eastAsiaTheme="majorEastAsia" w:hAnsi="Arial" w:cs="Arial"/>
      <w:b/>
      <w:bCs/>
      <w:iCs/>
      <w:color w:val="003399"/>
      <w:sz w:val="20"/>
      <w:szCs w:val="24"/>
      <w:lang w:val="en-GB" w:eastAsia="de-DE" w:bidi="de-DE"/>
    </w:rPr>
  </w:style>
  <w:style w:type="character" w:customStyle="1" w:styleId="Nadpis5Char">
    <w:name w:val="Nadpis 5 Char"/>
    <w:basedOn w:val="Predvolenpsmoodseku"/>
    <w:link w:val="Nadpis5"/>
    <w:uiPriority w:val="9"/>
    <w:rsid w:val="003D06FF"/>
    <w:rPr>
      <w:rFonts w:ascii="Arial" w:eastAsiaTheme="majorEastAsia" w:hAnsi="Arial" w:cstheme="majorBidi"/>
      <w:b/>
      <w:sz w:val="20"/>
      <w:szCs w:val="20"/>
      <w:lang w:val="en-GB" w:eastAsia="zh-CN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D06FF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zh-CN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D06F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 w:eastAsia="zh-CN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D06FF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 w:eastAsia="zh-CN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D06F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 w:eastAsia="zh-CN"/>
    </w:rPr>
  </w:style>
  <w:style w:type="paragraph" w:styleId="Textpoznmkypodiarou">
    <w:name w:val="footnote text"/>
    <w:basedOn w:val="Footnote"/>
    <w:next w:val="Footnote"/>
    <w:link w:val="TextpoznmkypodiarouChar"/>
    <w:uiPriority w:val="99"/>
    <w:unhideWhenUsed/>
    <w:rsid w:val="003D06FF"/>
    <w:pPr>
      <w:tabs>
        <w:tab w:val="left" w:pos="142"/>
      </w:tabs>
      <w:ind w:left="142" w:hanging="142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3D06FF"/>
    <w:rPr>
      <w:rFonts w:ascii="Arial" w:eastAsiaTheme="minorEastAsia" w:hAnsi="Arial"/>
      <w:sz w:val="16"/>
      <w:szCs w:val="16"/>
      <w:lang w:val="en-GB" w:eastAsia="zh-CN"/>
    </w:rPr>
  </w:style>
  <w:style w:type="character" w:styleId="Nzovknihy">
    <w:name w:val="Book Title"/>
    <w:uiPriority w:val="33"/>
    <w:rsid w:val="003D06FF"/>
  </w:style>
  <w:style w:type="character" w:styleId="Jemnodkaz">
    <w:name w:val="Subtle Reference"/>
    <w:basedOn w:val="Predvolenpsmoodseku"/>
    <w:uiPriority w:val="31"/>
    <w:rsid w:val="007402A7"/>
    <w:rPr>
      <w:smallCaps/>
      <w:color w:val="ED7D31" w:themeColor="accent2"/>
      <w:u w:val="single"/>
    </w:rPr>
  </w:style>
  <w:style w:type="paragraph" w:customStyle="1" w:styleId="06footnotesparagraphheadline">
    <w:name w:val="06_footnotes paragraph headline"/>
    <w:basedOn w:val="Normlny"/>
    <w:uiPriority w:val="99"/>
    <w:rsid w:val="00DC69CA"/>
    <w:pPr>
      <w:spacing w:line="280" w:lineRule="exact"/>
    </w:pPr>
    <w:rPr>
      <w:rFonts w:cs="ArialMT"/>
      <w:b/>
      <w:color w:val="003399"/>
    </w:rPr>
  </w:style>
  <w:style w:type="paragraph" w:styleId="Obyajntext">
    <w:name w:val="Plain Text"/>
    <w:basedOn w:val="Normlny"/>
    <w:link w:val="ObyajntextChar"/>
    <w:uiPriority w:val="99"/>
    <w:unhideWhenUsed/>
    <w:rsid w:val="008B0986"/>
    <w:pPr>
      <w:spacing w:before="0" w:after="0" w:line="240" w:lineRule="auto"/>
      <w:ind w:left="0" w:right="0"/>
      <w:jc w:val="left"/>
    </w:pPr>
    <w:rPr>
      <w:rFonts w:ascii="Calibri" w:eastAsiaTheme="minorHAnsi" w:hAnsi="Calibri" w:cstheme="minorBidi"/>
      <w:sz w:val="22"/>
      <w:szCs w:val="21"/>
      <w:lang w:val="sk-SK"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8B0986"/>
    <w:rPr>
      <w:rFonts w:ascii="Calibri" w:hAnsi="Calibri"/>
      <w:szCs w:val="21"/>
      <w:lang w:val="sk-SK"/>
    </w:rPr>
  </w:style>
  <w:style w:type="character" w:styleId="Vrazn">
    <w:name w:val="Strong"/>
    <w:basedOn w:val="Predvolenpsmoodseku"/>
    <w:uiPriority w:val="22"/>
    <w:qFormat/>
    <w:rsid w:val="00EE397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54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erekes\Desktop\OIRA_Press_rele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c63bf0f-b0db-4705-b031-5711d5db5b78">
      <Terms xmlns="http://schemas.microsoft.com/office/infopath/2007/PartnerControls"/>
    </lcf76f155ced4ddcb4097134ff3c332f>
    <TaxCatchAll xmlns="08f719da-ded2-45f3-9c19-559e4b60ed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40A9A6BDD2704FA6451050E118F6D6" ma:contentTypeVersion="17" ma:contentTypeDescription="Create a new document." ma:contentTypeScope="" ma:versionID="b8555970e32138da813f95cf3e3530be">
  <xsd:schema xmlns:xsd="http://www.w3.org/2001/XMLSchema" xmlns:xs="http://www.w3.org/2001/XMLSchema" xmlns:p="http://schemas.microsoft.com/office/2006/metadata/properties" xmlns:ns2="dc63bf0f-b0db-4705-b031-5711d5db5b78" xmlns:ns3="08f719da-ded2-45f3-9c19-559e4b60ed2f" targetNamespace="http://schemas.microsoft.com/office/2006/metadata/properties" ma:root="true" ma:fieldsID="281cf075938d797e74fafb55e9de3440" ns2:_="" ns3:_="">
    <xsd:import namespace="dc63bf0f-b0db-4705-b031-5711d5db5b78"/>
    <xsd:import namespace="08f719da-ded2-45f3-9c19-559e4b60ed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63bf0f-b0db-4705-b031-5711d5db5b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ddb06-0740-404c-89a8-dbfe3edc364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719da-ded2-45f3-9c19-559e4b60ed2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554a00-400d-4ba7-820d-056008122d53}" ma:internalName="TaxCatchAll" ma:showField="CatchAllData" ma:web="08f719da-ded2-45f3-9c19-559e4b60ed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22903F-BFE3-4A3B-9012-3F6369D13F2A}">
  <ds:schemaRefs>
    <ds:schemaRef ds:uri="http://schemas.microsoft.com/office/2006/metadata/properties"/>
    <ds:schemaRef ds:uri="http://schemas.microsoft.com/office/infopath/2007/PartnerControls"/>
    <ds:schemaRef ds:uri="dc63bf0f-b0db-4705-b031-5711d5db5b78"/>
    <ds:schemaRef ds:uri="08f719da-ded2-45f3-9c19-559e4b60ed2f"/>
  </ds:schemaRefs>
</ds:datastoreItem>
</file>

<file path=customXml/itemProps2.xml><?xml version="1.0" encoding="utf-8"?>
<ds:datastoreItem xmlns:ds="http://schemas.openxmlformats.org/officeDocument/2006/customXml" ds:itemID="{B2DC1EE9-6FB1-43FE-92D7-41DF1A091C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84891B-FF15-4B6D-99E1-351D8CF25C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63bf0f-b0db-4705-b031-5711d5db5b78"/>
    <ds:schemaRef ds:uri="08f719da-ded2-45f3-9c19-559e4b60e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OIRA_Press_release</Template>
  <TotalTime>0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Kerekeš Ladislav</dc:creator>
  <cp:keywords/>
  <dc:description/>
  <cp:lastModifiedBy> </cp:lastModifiedBy>
  <cp:revision>2</cp:revision>
  <cp:lastPrinted>2015-01-21T08:33:00Z</cp:lastPrinted>
  <dcterms:created xsi:type="dcterms:W3CDTF">2026-04-10T09:31:00Z</dcterms:created>
  <dcterms:modified xsi:type="dcterms:W3CDTF">2026-04-10T09:31:00Z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0x0101000D40A9A6BDD2704FA6451050E118F6D6</vt:lpwstr>
  </property>
</Properties>
</file>