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CF45F" w14:textId="77777777" w:rsidR="00F53293" w:rsidRPr="00A40657" w:rsidRDefault="00F53293" w:rsidP="00C7592F">
      <w:pPr>
        <w:jc w:val="center"/>
        <w:rPr>
          <w:rFonts w:ascii="Tahoma" w:hAnsi="Tahoma" w:cs="Tahoma"/>
          <w:b/>
          <w:color w:val="002060"/>
          <w:sz w:val="32"/>
          <w:szCs w:val="32"/>
          <w:lang w:val="sk-SK"/>
        </w:rPr>
      </w:pPr>
      <w:bookmarkStart w:id="0" w:name="_GoBack"/>
      <w:bookmarkEnd w:id="0"/>
    </w:p>
    <w:p w14:paraId="5A2C82AD" w14:textId="22AD690F" w:rsidR="006D1993" w:rsidRPr="006D1993" w:rsidRDefault="001862A3" w:rsidP="006D1993">
      <w:pPr>
        <w:jc w:val="center"/>
        <w:rPr>
          <w:rFonts w:ascii="Tahoma" w:hAnsi="Tahoma" w:cs="Tahoma"/>
          <w:b/>
          <w:color w:val="002060"/>
          <w:sz w:val="18"/>
          <w:szCs w:val="18"/>
          <w:lang w:val="sk-SK"/>
        </w:rPr>
      </w:pPr>
      <w:r>
        <w:rPr>
          <w:rFonts w:ascii="Tahoma" w:hAnsi="Tahoma" w:cs="Tahoma"/>
          <w:b/>
          <w:color w:val="002060"/>
          <w:sz w:val="32"/>
          <w:szCs w:val="32"/>
          <w:lang w:val="sk-SK"/>
        </w:rPr>
        <w:t xml:space="preserve">Pozvanie na seminár </w:t>
      </w:r>
    </w:p>
    <w:p w14:paraId="789E14FD" w14:textId="77777777" w:rsidR="006D1993" w:rsidRPr="006D1993" w:rsidRDefault="006D1993" w:rsidP="006A4467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</w:p>
    <w:p w14:paraId="63982E8F" w14:textId="679F8EA3" w:rsidR="006D1993" w:rsidRPr="006A4467" w:rsidRDefault="006A4467" w:rsidP="006A4467">
      <w:pPr>
        <w:jc w:val="both"/>
        <w:rPr>
          <w:rFonts w:ascii="Tahoma" w:hAnsi="Tahoma" w:cs="Tahoma"/>
          <w:b/>
          <w:color w:val="002060"/>
          <w:sz w:val="20"/>
          <w:szCs w:val="20"/>
          <w:lang w:val="sk-SK"/>
        </w:rPr>
      </w:pPr>
      <w:r w:rsidRPr="006A4467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Európska agentúra pre bezpečnosť a och</w:t>
      </w:r>
      <w:r w:rsidR="00C32F75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ranu zdravia (EU-OSHA) predstavila</w:t>
      </w:r>
      <w:r w:rsidRPr="006A4467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 novú kampaň na rok 2018 – 2019</w:t>
      </w:r>
      <w:r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: </w:t>
      </w:r>
      <w:r w:rsidRPr="00710DCA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„Zdravé pracoviská kontrolujú nebezpečné chemické látky“.</w:t>
      </w:r>
      <w:r>
        <w:rPr>
          <w:rFonts w:ascii="Tahoma" w:hAnsi="Tahoma" w:cs="Tahoma"/>
          <w:b/>
          <w:color w:val="002060"/>
          <w:sz w:val="20"/>
          <w:szCs w:val="20"/>
          <w:lang w:val="sk-SK"/>
        </w:rPr>
        <w:t xml:space="preserve"> </w:t>
      </w:r>
      <w:r w:rsidR="001862A3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Do celoeurópskej kampane, ktorá bola oficiálne otvorená 24. apríla 2018 sa zapojí </w:t>
      </w:r>
      <w:r>
        <w:rPr>
          <w:rFonts w:ascii="Tahoma" w:hAnsi="Tahoma" w:cs="Tahoma"/>
          <w:color w:val="002060"/>
          <w:sz w:val="22"/>
          <w:szCs w:val="22"/>
          <w:lang w:val="sk-SK" w:eastAsia="lt-LT"/>
        </w:rPr>
        <w:t>viac ako 3</w:t>
      </w:r>
      <w:r w:rsidR="001862A3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0 európskych krajín. Jej cieľom je </w:t>
      </w:r>
      <w:r w:rsidR="006D1993" w:rsidRPr="006D1993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zvýšiť informovanosť o rizikách spojených s chemickými látkami, šíriť dobrú prax a ponúknuť zdroje na účinnú kontrolu nebezpečných chemických látok na pracoviskách. </w:t>
      </w:r>
    </w:p>
    <w:p w14:paraId="603F1F81" w14:textId="77777777" w:rsidR="006D1993" w:rsidRPr="006D1993" w:rsidRDefault="006D1993" w:rsidP="006D1993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</w:p>
    <w:p w14:paraId="356146CD" w14:textId="7C55D4C9" w:rsidR="006D1993" w:rsidRPr="006D1993" w:rsidRDefault="006D1993" w:rsidP="006D1993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  <w:r w:rsidRPr="006D1993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Národný inšpektorát práce, patriaci pod Ministerstvo práce, sociálnych vecí a rodiny SR, ktorý pôsobí ako národné kontaktné miesto agentúry EU-OSHA, </w:t>
      </w:r>
      <w:r w:rsidRPr="006D1993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Vás srdečne pozý</w:t>
      </w:r>
      <w:r w:rsidR="001862A3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va na </w:t>
      </w:r>
      <w:r w:rsidR="00C32F75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odborný </w:t>
      </w:r>
      <w:r w:rsidR="001862A3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seminár </w:t>
      </w:r>
      <w:r w:rsidR="001862A3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ktorý </w:t>
      </w:r>
      <w:r w:rsidRPr="006D1993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sa uskutoční  </w:t>
      </w:r>
    </w:p>
    <w:p w14:paraId="6FE606AE" w14:textId="77777777" w:rsidR="006D1993" w:rsidRPr="00024F82" w:rsidRDefault="006D1993" w:rsidP="006D1993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</w:p>
    <w:p w14:paraId="669B23BD" w14:textId="45CF6D14" w:rsidR="006D1993" w:rsidRPr="006D1993" w:rsidRDefault="001862A3" w:rsidP="006D1993">
      <w:pPr>
        <w:jc w:val="center"/>
        <w:rPr>
          <w:rFonts w:ascii="Tahoma" w:hAnsi="Tahoma" w:cs="Tahoma"/>
          <w:b/>
          <w:bCs/>
          <w:color w:val="002060"/>
          <w:sz w:val="22"/>
          <w:szCs w:val="22"/>
          <w:lang w:val="sk-SK"/>
        </w:rPr>
      </w:pPr>
      <w:r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O 8</w:t>
      </w:r>
      <w:r w:rsidR="006D1993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:</w:t>
      </w:r>
      <w:r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3</w:t>
      </w:r>
      <w:r w:rsidR="005E2DB7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dňa 21</w:t>
      </w:r>
      <w:r w:rsidR="006D1993" w:rsidRPr="006D1993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. </w:t>
      </w:r>
      <w:r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júna</w:t>
      </w:r>
      <w:r w:rsidR="006D1993" w:rsidRPr="006D1993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2018,</w:t>
      </w:r>
    </w:p>
    <w:p w14:paraId="68B70477" w14:textId="5E57E100" w:rsidR="006D1993" w:rsidRPr="006D1993" w:rsidRDefault="00024F82" w:rsidP="006D1993">
      <w:pPr>
        <w:tabs>
          <w:tab w:val="left" w:pos="7370"/>
        </w:tabs>
        <w:jc w:val="center"/>
        <w:rPr>
          <w:rFonts w:ascii="Tahoma" w:hAnsi="Tahoma" w:cs="Tahoma"/>
          <w:b/>
          <w:bCs/>
          <w:color w:val="002060"/>
          <w:sz w:val="22"/>
          <w:szCs w:val="22"/>
          <w:lang w:val="en-US"/>
        </w:rPr>
      </w:pPr>
      <w:r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v</w:t>
      </w:r>
      <w:r w:rsidR="006D1993" w:rsidRPr="006D1993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</w:t>
      </w:r>
      <w:proofErr w:type="spellStart"/>
      <w:r w:rsidR="001862A3">
        <w:rPr>
          <w:rFonts w:ascii="Tahoma" w:hAnsi="Tahoma" w:cs="Tahoma"/>
          <w:b/>
          <w:bCs/>
          <w:color w:val="002060"/>
          <w:sz w:val="22"/>
          <w:szCs w:val="22"/>
          <w:lang w:val="en-US"/>
        </w:rPr>
        <w:t>hoteli</w:t>
      </w:r>
      <w:proofErr w:type="spellEnd"/>
      <w:r w:rsidR="001862A3">
        <w:rPr>
          <w:rFonts w:ascii="Tahoma" w:hAnsi="Tahoma" w:cs="Tahoma"/>
          <w:b/>
          <w:bCs/>
          <w:color w:val="002060"/>
          <w:sz w:val="22"/>
          <w:szCs w:val="22"/>
          <w:lang w:val="en-US"/>
        </w:rPr>
        <w:t xml:space="preserve"> Saffron</w:t>
      </w:r>
      <w:r w:rsidR="006D1993" w:rsidRPr="006D1993">
        <w:rPr>
          <w:rFonts w:ascii="Tahoma" w:hAnsi="Tahoma" w:cs="Tahoma"/>
          <w:bCs/>
          <w:color w:val="002060"/>
          <w:sz w:val="22"/>
          <w:szCs w:val="22"/>
          <w:lang w:val="en-US"/>
        </w:rPr>
        <w:t>,</w:t>
      </w:r>
      <w:r w:rsidR="006D1993" w:rsidRPr="006D1993">
        <w:rPr>
          <w:rFonts w:ascii="Tahoma" w:hAnsi="Tahoma" w:cs="Tahoma"/>
          <w:b/>
          <w:bCs/>
          <w:color w:val="002060"/>
          <w:sz w:val="22"/>
          <w:szCs w:val="22"/>
          <w:lang w:val="en-US"/>
        </w:rPr>
        <w:t xml:space="preserve"> </w:t>
      </w:r>
    </w:p>
    <w:p w14:paraId="73254EB1" w14:textId="1DB4FE1A" w:rsidR="006A4467" w:rsidRDefault="001862A3" w:rsidP="006D1993">
      <w:pPr>
        <w:tabs>
          <w:tab w:val="left" w:pos="7370"/>
        </w:tabs>
        <w:jc w:val="center"/>
        <w:rPr>
          <w:rFonts w:ascii="Tahoma" w:hAnsi="Tahoma" w:cs="Tahoma"/>
          <w:bCs/>
          <w:color w:val="002060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bCs/>
          <w:color w:val="002060"/>
          <w:sz w:val="22"/>
          <w:szCs w:val="22"/>
          <w:lang w:val="en-US"/>
        </w:rPr>
        <w:t>Radlinského</w:t>
      </w:r>
      <w:proofErr w:type="spellEnd"/>
      <w:r>
        <w:rPr>
          <w:rFonts w:ascii="Tahoma" w:hAnsi="Tahoma" w:cs="Tahoma"/>
          <w:bCs/>
          <w:color w:val="002060"/>
          <w:sz w:val="22"/>
          <w:szCs w:val="22"/>
          <w:lang w:val="en-US"/>
        </w:rPr>
        <w:t xml:space="preserve"> 27, 811 07</w:t>
      </w:r>
      <w:r w:rsidR="006D1993" w:rsidRPr="006D1993">
        <w:rPr>
          <w:rFonts w:ascii="Tahoma" w:hAnsi="Tahoma" w:cs="Tahoma"/>
          <w:bCs/>
          <w:color w:val="002060"/>
          <w:sz w:val="22"/>
          <w:szCs w:val="22"/>
          <w:lang w:val="en-US"/>
        </w:rPr>
        <w:t xml:space="preserve"> Bratislava </w:t>
      </w:r>
      <w:r w:rsidR="006A4467">
        <w:rPr>
          <w:rFonts w:ascii="Tahoma" w:hAnsi="Tahoma" w:cs="Tahoma"/>
          <w:bCs/>
          <w:color w:val="002060"/>
          <w:sz w:val="22"/>
          <w:szCs w:val="22"/>
          <w:lang w:val="en-US"/>
        </w:rPr>
        <w:t xml:space="preserve"> </w:t>
      </w:r>
    </w:p>
    <w:p w14:paraId="3716D089" w14:textId="77777777" w:rsidR="006A4467" w:rsidRDefault="006A4467" w:rsidP="006A4467">
      <w:pPr>
        <w:jc w:val="both"/>
        <w:rPr>
          <w:rFonts w:ascii="Tahoma" w:hAnsi="Tahoma" w:cs="Tahoma"/>
          <w:bCs/>
          <w:color w:val="002060"/>
          <w:sz w:val="22"/>
          <w:szCs w:val="22"/>
          <w:lang w:val="en-US"/>
        </w:rPr>
      </w:pPr>
    </w:p>
    <w:p w14:paraId="3E7E809C" w14:textId="2AD92B8D" w:rsidR="006A4467" w:rsidRDefault="006A4467" w:rsidP="00B076F2">
      <w:pPr>
        <w:jc w:val="both"/>
        <w:rPr>
          <w:rFonts w:ascii="Tahoma" w:hAnsi="Tahoma" w:cs="Tahoma"/>
          <w:bCs/>
          <w:color w:val="002060"/>
          <w:sz w:val="22"/>
          <w:szCs w:val="22"/>
          <w:lang w:val="sk-SK"/>
        </w:rPr>
      </w:pPr>
      <w:r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Cieľom </w:t>
      </w:r>
      <w:r w:rsidR="001862A3">
        <w:rPr>
          <w:rFonts w:ascii="Tahoma" w:hAnsi="Tahoma" w:cs="Tahoma"/>
          <w:bCs/>
          <w:color w:val="002060"/>
          <w:sz w:val="22"/>
          <w:szCs w:val="22"/>
          <w:lang w:val="sk-SK"/>
        </w:rPr>
        <w:t>seminára je informovať zástupcov národnej siete, autorizovaných bezpečnostných technikov a odbornú verejnosť</w:t>
      </w:r>
      <w:r w:rsidRPr="006A4467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 o</w:t>
      </w:r>
      <w:r>
        <w:rPr>
          <w:rFonts w:ascii="Tahoma" w:hAnsi="Tahoma" w:cs="Tahoma"/>
          <w:bCs/>
          <w:color w:val="002060"/>
          <w:sz w:val="22"/>
          <w:szCs w:val="22"/>
          <w:lang w:val="sk-SK"/>
        </w:rPr>
        <w:t> </w:t>
      </w:r>
      <w:r w:rsidR="00024F82">
        <w:rPr>
          <w:rFonts w:ascii="Tahoma" w:hAnsi="Tahoma" w:cs="Tahoma"/>
          <w:bCs/>
          <w:color w:val="002060"/>
          <w:sz w:val="22"/>
          <w:szCs w:val="22"/>
          <w:lang w:val="sk-SK"/>
        </w:rPr>
        <w:t>cieľoch</w:t>
      </w:r>
      <w:r w:rsidRPr="006A4467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a náplni kampane 2018 – 2019</w:t>
      </w:r>
      <w:r w:rsidRPr="006A4467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, </w:t>
      </w:r>
      <w:r w:rsidR="001862A3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ozrejmiť úlohu a princípy chemickej legislatívy</w:t>
      </w:r>
      <w:r w:rsidRPr="006A4467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 xml:space="preserve"> v oblasti prevencie a regulácie nebezpečných chemických látok</w:t>
      </w:r>
      <w:r w:rsidRPr="006A4467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 na pracoviskách a </w:t>
      </w:r>
      <w:r w:rsidRPr="00EB5DB2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poukázať na konkrétne</w:t>
      </w:r>
      <w:r w:rsidRPr="006A4467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 </w:t>
      </w:r>
      <w:r w:rsidR="00024F82">
        <w:rPr>
          <w:rFonts w:ascii="Tahoma" w:hAnsi="Tahoma" w:cs="Tahoma"/>
          <w:bCs/>
          <w:color w:val="002060"/>
          <w:sz w:val="22"/>
          <w:szCs w:val="22"/>
          <w:lang w:val="sk-SK"/>
        </w:rPr>
        <w:t>prínosy</w:t>
      </w:r>
      <w:r w:rsidRPr="006A4467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 dobrej praxe, ale aj </w:t>
      </w:r>
      <w:r w:rsidRPr="006A4467">
        <w:rPr>
          <w:rFonts w:ascii="Tahoma" w:hAnsi="Tahoma" w:cs="Tahoma"/>
          <w:b/>
          <w:bCs/>
          <w:color w:val="002060"/>
          <w:sz w:val="22"/>
          <w:szCs w:val="22"/>
          <w:lang w:val="sk-SK"/>
        </w:rPr>
        <w:t>riziká vyplývajúce z nedostatočnej kontroly nebezpečných chemických látok</w:t>
      </w:r>
      <w:r w:rsidRPr="006A4467"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. Tieto riziká môžu mať devastačné následky nielen na zamestnanca a zamestnávateľa, ale v prípade horľavých a toxických látok aj pre celú spoločnosť a životné prostredie.  </w:t>
      </w:r>
    </w:p>
    <w:p w14:paraId="6F2FE2BF" w14:textId="77777777" w:rsidR="00C32F75" w:rsidRDefault="00C32F75" w:rsidP="00B076F2">
      <w:pPr>
        <w:jc w:val="both"/>
        <w:rPr>
          <w:rFonts w:ascii="Tahoma" w:hAnsi="Tahoma" w:cs="Tahoma"/>
          <w:bCs/>
          <w:color w:val="002060"/>
          <w:sz w:val="22"/>
          <w:szCs w:val="22"/>
          <w:lang w:val="sk-SK"/>
        </w:rPr>
      </w:pPr>
    </w:p>
    <w:p w14:paraId="1B1AA9EE" w14:textId="64F9E603" w:rsidR="00C32F75" w:rsidRPr="00D56658" w:rsidRDefault="00C32F75" w:rsidP="00B076F2">
      <w:pPr>
        <w:jc w:val="both"/>
        <w:rPr>
          <w:rFonts w:ascii="Tahoma" w:hAnsi="Tahoma" w:cs="Tahoma"/>
          <w:bCs/>
          <w:color w:val="002060"/>
          <w:sz w:val="22"/>
          <w:szCs w:val="22"/>
        </w:rPr>
      </w:pPr>
      <w:r>
        <w:rPr>
          <w:rFonts w:ascii="Tahoma" w:hAnsi="Tahoma" w:cs="Tahoma"/>
          <w:bCs/>
          <w:color w:val="002060"/>
          <w:sz w:val="22"/>
          <w:szCs w:val="22"/>
          <w:lang w:val="sk-SK"/>
        </w:rPr>
        <w:t xml:space="preserve">Podrobný program je k dispozícii v prílohe. </w:t>
      </w:r>
    </w:p>
    <w:p w14:paraId="66F97CE9" w14:textId="62C85545" w:rsidR="006A4467" w:rsidRPr="00AA19CE" w:rsidRDefault="006A4467" w:rsidP="006A4467">
      <w:pPr>
        <w:tabs>
          <w:tab w:val="left" w:pos="7370"/>
        </w:tabs>
        <w:rPr>
          <w:rFonts w:ascii="Tahoma" w:hAnsi="Tahoma" w:cs="Tahoma"/>
          <w:b/>
          <w:bCs/>
          <w:color w:val="002060"/>
          <w:sz w:val="22"/>
          <w:szCs w:val="22"/>
          <w:lang w:val="sk-SK"/>
        </w:rPr>
      </w:pPr>
    </w:p>
    <w:p w14:paraId="459D7143" w14:textId="77777777" w:rsidR="006A4467" w:rsidRPr="00A40657" w:rsidRDefault="006A4467" w:rsidP="006A4467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2060"/>
          <w:sz w:val="22"/>
          <w:szCs w:val="22"/>
          <w:lang w:val="sk-SK" w:eastAsia="lt-LT"/>
        </w:rPr>
      </w:pPr>
    </w:p>
    <w:p w14:paraId="0DCB51ED" w14:textId="42118A74" w:rsidR="006A4467" w:rsidRPr="00A40657" w:rsidRDefault="006A4467" w:rsidP="006A4467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  <w:r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Informácie týkajúce sa logistiky a</w:t>
      </w:r>
      <w:r w:rsidR="000C223B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 organizácie seminára</w:t>
      </w:r>
      <w:r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 xml:space="preserve">: </w:t>
      </w:r>
      <w:hyperlink r:id="rId8" w:history="1">
        <w:r w:rsidRPr="00D93B08">
          <w:rPr>
            <w:rStyle w:val="Hypertextovprepojenie"/>
            <w:rFonts w:ascii="Tahoma" w:hAnsi="Tahoma" w:cs="Tahoma"/>
            <w:sz w:val="22"/>
            <w:szCs w:val="22"/>
            <w:lang w:val="sk-SK" w:eastAsia="lt-LT"/>
          </w:rPr>
          <w:t>events@ceuconsulting.com</w:t>
        </w:r>
      </w:hyperlink>
      <w:r w:rsidRPr="00D93B08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, tel.: </w:t>
      </w:r>
      <w:r w:rsidRPr="00D93B08">
        <w:rPr>
          <w:rFonts w:ascii="Tahoma" w:hAnsi="Tahoma" w:cs="Tahoma"/>
          <w:color w:val="002060"/>
          <w:sz w:val="22"/>
          <w:szCs w:val="22"/>
          <w:lang w:val="en-US" w:eastAsia="lt-LT"/>
        </w:rPr>
        <w:t>+421 2 4444 1096</w:t>
      </w:r>
    </w:p>
    <w:p w14:paraId="4C12B73B" w14:textId="77777777" w:rsidR="006A4467" w:rsidRPr="00A40657" w:rsidRDefault="006A4467" w:rsidP="006A4467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</w:p>
    <w:p w14:paraId="050C2CE0" w14:textId="7DEAA0F6" w:rsidR="006A4467" w:rsidRPr="00024F82" w:rsidRDefault="006A4467" w:rsidP="006A4467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  <w:r w:rsidRPr="00D12B93">
        <w:rPr>
          <w:rFonts w:ascii="Tahoma" w:hAnsi="Tahoma" w:cs="Tahoma"/>
          <w:b/>
          <w:color w:val="002060"/>
          <w:sz w:val="22"/>
          <w:szCs w:val="22"/>
          <w:lang w:val="sk-SK" w:eastAsia="lt-LT"/>
        </w:rPr>
        <w:t>Informácie o kampani:</w:t>
      </w:r>
      <w:r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Národné kontaktné miesto EU-OSHA: Ing. Laurencia Jančurová, Národný inšpektorát práce, </w:t>
      </w:r>
      <w:r w:rsidRPr="00024F82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email: </w:t>
      </w:r>
      <w:hyperlink r:id="rId9" w:history="1">
        <w:r w:rsidRPr="00024F82">
          <w:rPr>
            <w:rStyle w:val="Hypertextovprepojenie"/>
            <w:rFonts w:ascii="Tahoma" w:hAnsi="Tahoma" w:cs="Tahoma"/>
            <w:sz w:val="22"/>
            <w:szCs w:val="22"/>
            <w:lang w:val="sk-SK" w:eastAsia="lt-LT"/>
          </w:rPr>
          <w:t>laurencia.jancurova@ip.gov.sk</w:t>
        </w:r>
      </w:hyperlink>
      <w:r>
        <w:rPr>
          <w:rFonts w:ascii="Tahoma" w:hAnsi="Tahoma" w:cs="Tahoma"/>
          <w:color w:val="002060"/>
          <w:sz w:val="22"/>
          <w:szCs w:val="22"/>
          <w:lang w:val="sk-SK" w:eastAsia="lt-LT"/>
        </w:rPr>
        <w:t>, tel.:</w:t>
      </w:r>
      <w:r w:rsidRPr="00024F82">
        <w:rPr>
          <w:color w:val="1F497D"/>
          <w:sz w:val="16"/>
          <w:szCs w:val="16"/>
          <w:lang w:val="sk-SK" w:eastAsia="sk-SK"/>
        </w:rPr>
        <w:t xml:space="preserve"> </w:t>
      </w:r>
      <w:r w:rsidRPr="00024F82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+421 55 79 79 927, </w:t>
      </w:r>
      <w:hyperlink r:id="rId10" w:history="1">
        <w:r w:rsidR="00024F82" w:rsidRPr="00024F82">
          <w:rPr>
            <w:rStyle w:val="Hypertextovprepojenie"/>
            <w:rFonts w:ascii="Tahoma" w:hAnsi="Tahoma" w:cs="Tahoma"/>
            <w:sz w:val="22"/>
            <w:szCs w:val="22"/>
            <w:lang w:val="sk-SK" w:eastAsia="lt-LT"/>
          </w:rPr>
          <w:t>www.ip.gov.sk</w:t>
        </w:r>
      </w:hyperlink>
      <w:r w:rsidRPr="00024F82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 </w:t>
      </w:r>
    </w:p>
    <w:p w14:paraId="6FA842E8" w14:textId="77777777" w:rsidR="00B01DF6" w:rsidRPr="00024F82" w:rsidRDefault="00B01DF6" w:rsidP="002041B6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</w:p>
    <w:p w14:paraId="10D6F8C7" w14:textId="033454B5" w:rsidR="00B01DF6" w:rsidRPr="00B01DF6" w:rsidRDefault="006A4467" w:rsidP="002041B6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  <w:r>
        <w:rPr>
          <w:rFonts w:ascii="Tahoma" w:hAnsi="Tahoma" w:cs="Tahoma"/>
          <w:color w:val="002060"/>
          <w:sz w:val="22"/>
          <w:szCs w:val="22"/>
          <w:lang w:val="sk-SK" w:eastAsia="lt-LT"/>
        </w:rPr>
        <w:t>Prosíme Vás</w:t>
      </w:r>
      <w:r w:rsidR="003A07B1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o potvrdenie účasti do 14</w:t>
      </w:r>
      <w:r w:rsidR="00B01DF6" w:rsidRPr="00B01DF6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. </w:t>
      </w:r>
      <w:r w:rsidR="00C32F75">
        <w:rPr>
          <w:rFonts w:ascii="Tahoma" w:hAnsi="Tahoma" w:cs="Tahoma"/>
          <w:color w:val="002060"/>
          <w:sz w:val="22"/>
          <w:szCs w:val="22"/>
          <w:lang w:val="sk-SK" w:eastAsia="lt-LT"/>
        </w:rPr>
        <w:t>júna</w:t>
      </w:r>
      <w:r w:rsidR="00B01DF6" w:rsidRPr="00B01DF6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 2018 prostred</w:t>
      </w:r>
      <w:r w:rsidR="005E2DB7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níctvom registračného formulára </w:t>
      </w:r>
      <w:hyperlink r:id="rId11" w:history="1">
        <w:r w:rsidR="00C32F75" w:rsidRPr="00560B41">
          <w:rPr>
            <w:rStyle w:val="Hypertextovprepojenie"/>
            <w:rFonts w:ascii="Tahoma" w:hAnsi="Tahoma" w:cs="Tahoma"/>
            <w:sz w:val="22"/>
            <w:szCs w:val="22"/>
            <w:lang w:val="sk-SK" w:eastAsia="lt-LT"/>
          </w:rPr>
          <w:t>tu</w:t>
        </w:r>
      </w:hyperlink>
      <w:r w:rsidR="00B01DF6" w:rsidRPr="00B01DF6">
        <w:rPr>
          <w:rFonts w:ascii="Tahoma" w:hAnsi="Tahoma" w:cs="Tahoma"/>
          <w:color w:val="002060"/>
          <w:sz w:val="22"/>
          <w:szCs w:val="22"/>
          <w:lang w:val="sk-SK" w:eastAsia="lt-LT"/>
        </w:rPr>
        <w:t xml:space="preserve">. </w:t>
      </w:r>
    </w:p>
    <w:p w14:paraId="2B4927BA" w14:textId="77777777" w:rsidR="00B01DF6" w:rsidRDefault="00B01DF6" w:rsidP="002041B6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2060"/>
          <w:sz w:val="22"/>
          <w:szCs w:val="22"/>
          <w:lang w:val="sk-SK" w:eastAsia="lt-LT"/>
        </w:rPr>
      </w:pPr>
    </w:p>
    <w:p w14:paraId="3C9BF293" w14:textId="26203216" w:rsidR="002041B6" w:rsidRPr="00A40657" w:rsidRDefault="002041B6" w:rsidP="002041B6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</w:p>
    <w:p w14:paraId="1B4F7CC1" w14:textId="06026DFD" w:rsidR="002451D5" w:rsidRDefault="002451D5" w:rsidP="009B2291">
      <w:p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val="sk-SK" w:eastAsia="lt-LT"/>
        </w:rPr>
      </w:pPr>
    </w:p>
    <w:p w14:paraId="4DD09E27" w14:textId="0E4C833B" w:rsidR="002041B6" w:rsidRPr="00A40657" w:rsidRDefault="00D93B08" w:rsidP="002041B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ahoma" w:hAnsi="Tahoma" w:cs="Tahoma"/>
          <w:color w:val="002060"/>
          <w:sz w:val="28"/>
          <w:szCs w:val="22"/>
          <w:lang w:val="sk-SK" w:eastAsia="lt-LT"/>
        </w:rPr>
      </w:pPr>
      <w:r>
        <w:rPr>
          <w:rFonts w:ascii="Tahoma" w:hAnsi="Tahoma" w:cs="Tahoma"/>
          <w:color w:val="002060"/>
          <w:sz w:val="28"/>
          <w:szCs w:val="22"/>
          <w:lang w:val="sk-SK" w:eastAsia="lt-LT"/>
        </w:rPr>
        <w:t>Tešíme sa na naše spoločné stretnutie</w:t>
      </w:r>
      <w:r w:rsidR="002041B6" w:rsidRPr="00A40657">
        <w:rPr>
          <w:rFonts w:ascii="Tahoma" w:hAnsi="Tahoma" w:cs="Tahoma"/>
          <w:color w:val="002060"/>
          <w:sz w:val="28"/>
          <w:szCs w:val="22"/>
          <w:lang w:val="sk-SK" w:eastAsia="lt-LT"/>
        </w:rPr>
        <w:t>!</w:t>
      </w:r>
    </w:p>
    <w:p w14:paraId="00A21826" w14:textId="77777777" w:rsidR="00AD324B" w:rsidRPr="00A40657" w:rsidRDefault="00AD324B" w:rsidP="00A503F4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</w:p>
    <w:p w14:paraId="65851B2E" w14:textId="77777777" w:rsidR="00AD324B" w:rsidRPr="00A40657" w:rsidRDefault="00AD324B" w:rsidP="00A503F4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val="sk-SK" w:eastAsia="lt-LT"/>
        </w:rPr>
      </w:pPr>
    </w:p>
    <w:p w14:paraId="698C92DC" w14:textId="57501622" w:rsidR="007673E9" w:rsidRPr="00A40657" w:rsidRDefault="007673E9" w:rsidP="00AD324B">
      <w:pPr>
        <w:tabs>
          <w:tab w:val="left" w:pos="0"/>
        </w:tabs>
        <w:autoSpaceDE w:val="0"/>
        <w:autoSpaceDN w:val="0"/>
        <w:adjustRightInd w:val="0"/>
        <w:jc w:val="center"/>
        <w:rPr>
          <w:rFonts w:ascii="Tahoma" w:hAnsi="Tahoma" w:cs="Tahoma"/>
          <w:color w:val="002060"/>
          <w:sz w:val="28"/>
          <w:szCs w:val="22"/>
          <w:lang w:val="sk-SK" w:eastAsia="lt-LT"/>
        </w:rPr>
      </w:pPr>
    </w:p>
    <w:sectPr w:rsidR="007673E9" w:rsidRPr="00A40657" w:rsidSect="00C7592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2" w:right="794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D711" w14:textId="77777777" w:rsidR="004B0B05" w:rsidRDefault="004B0B05" w:rsidP="00903FC4">
      <w:r>
        <w:separator/>
      </w:r>
    </w:p>
  </w:endnote>
  <w:endnote w:type="continuationSeparator" w:id="0">
    <w:p w14:paraId="6FFDB0D8" w14:textId="77777777" w:rsidR="004B0B05" w:rsidRDefault="004B0B05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26CD9" w14:textId="77777777" w:rsidR="00177432" w:rsidRDefault="00D00B2C" w:rsidP="00903FC4">
    <w:pPr>
      <w:framePr w:wrap="around" w:vAnchor="text" w:hAnchor="margin" w:xAlign="right" w:y="1"/>
    </w:pPr>
    <w:r>
      <w:fldChar w:fldCharType="begin"/>
    </w:r>
    <w:r w:rsidR="000506CE">
      <w:instrText>PAGE</w:instrText>
    </w:r>
    <w:r w:rsidR="00177432">
      <w:instrText xml:space="preserve">  </w:instrText>
    </w:r>
    <w:r>
      <w:fldChar w:fldCharType="end"/>
    </w:r>
  </w:p>
  <w:p w14:paraId="1C866DCB" w14:textId="77777777" w:rsidR="00177432" w:rsidRDefault="00177432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7356A" w14:textId="499F3415" w:rsidR="00177432" w:rsidRPr="006B2CC5" w:rsidRDefault="00D00B2C" w:rsidP="006B2CC5">
    <w:pPr>
      <w:pStyle w:val="Hlavika"/>
      <w:framePr w:w="471" w:wrap="around" w:vAnchor="text" w:hAnchor="page" w:x="392" w:y="415"/>
      <w:jc w:val="left"/>
      <w:rPr>
        <w:rStyle w:val="slostrany"/>
        <w:rFonts w:ascii="Arial" w:hAnsi="Arial"/>
        <w:color w:val="auto"/>
      </w:rPr>
    </w:pPr>
    <w:r w:rsidRPr="006B2CC5">
      <w:rPr>
        <w:rStyle w:val="slostrany"/>
        <w:rFonts w:ascii="Arial" w:hAnsi="Arial"/>
        <w:color w:val="auto"/>
      </w:rPr>
      <w:fldChar w:fldCharType="begin"/>
    </w:r>
    <w:r w:rsidR="000506CE">
      <w:rPr>
        <w:rStyle w:val="slostrany"/>
        <w:rFonts w:ascii="Arial" w:hAnsi="Arial"/>
        <w:color w:val="auto"/>
      </w:rPr>
      <w:instrText>PAGE</w:instrText>
    </w:r>
    <w:r w:rsidR="00177432" w:rsidRPr="006B2CC5">
      <w:rPr>
        <w:rStyle w:val="slostrany"/>
        <w:rFonts w:ascii="Arial" w:hAnsi="Arial"/>
        <w:color w:val="auto"/>
      </w:rPr>
      <w:instrText xml:space="preserve">  </w:instrText>
    </w:r>
    <w:r w:rsidRPr="006B2CC5">
      <w:rPr>
        <w:rStyle w:val="slostrany"/>
        <w:rFonts w:ascii="Arial" w:hAnsi="Arial"/>
        <w:color w:val="auto"/>
      </w:rPr>
      <w:fldChar w:fldCharType="separate"/>
    </w:r>
    <w:r w:rsidR="001862A3">
      <w:rPr>
        <w:rStyle w:val="slostrany"/>
        <w:rFonts w:ascii="Arial" w:hAnsi="Arial"/>
        <w:noProof/>
        <w:color w:val="auto"/>
      </w:rPr>
      <w:t>2</w:t>
    </w:r>
    <w:r w:rsidRPr="006B2CC5">
      <w:rPr>
        <w:rStyle w:val="slostrany"/>
        <w:rFonts w:ascii="Arial" w:hAnsi="Arial"/>
        <w:color w:val="auto"/>
      </w:rPr>
      <w:fldChar w:fldCharType="end"/>
    </w:r>
  </w:p>
  <w:p w14:paraId="61D8F7A7" w14:textId="77777777" w:rsidR="00177432" w:rsidRDefault="00177432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0351" w14:textId="77777777" w:rsidR="00177432" w:rsidRPr="006B2CC5" w:rsidRDefault="00177432" w:rsidP="006B2CC5">
    <w:pPr>
      <w:pStyle w:val="Hlavika"/>
      <w:framePr w:w="471" w:wrap="around" w:vAnchor="text" w:hAnchor="page" w:x="358" w:y="415"/>
      <w:jc w:val="left"/>
      <w:rPr>
        <w:rStyle w:val="slostrany"/>
        <w:rFonts w:ascii="Arial" w:hAnsi="Arial"/>
        <w:color w:val="auto"/>
      </w:rPr>
    </w:pPr>
  </w:p>
  <w:p w14:paraId="1A6DFF83" w14:textId="77777777" w:rsidR="00177432" w:rsidRDefault="005469F5"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9A40A95" wp14:editId="2536E4E0">
          <wp:simplePos x="0" y="0"/>
          <wp:positionH relativeFrom="page">
            <wp:posOffset>237490</wp:posOffset>
          </wp:positionH>
          <wp:positionV relativeFrom="page">
            <wp:posOffset>1677670</wp:posOffset>
          </wp:positionV>
          <wp:extent cx="7012940" cy="8686800"/>
          <wp:effectExtent l="0" t="0" r="0" b="0"/>
          <wp:wrapNone/>
          <wp:docPr id="376" name="Imagen 76" descr="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868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F1096" w14:textId="77777777" w:rsidR="004B0B05" w:rsidRDefault="004B0B05" w:rsidP="00903FC4">
      <w:r>
        <w:separator/>
      </w:r>
    </w:p>
  </w:footnote>
  <w:footnote w:type="continuationSeparator" w:id="0">
    <w:p w14:paraId="1B6F5AE3" w14:textId="77777777" w:rsidR="004B0B05" w:rsidRDefault="004B0B05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90FA0" w14:textId="77777777" w:rsidR="00177432" w:rsidRDefault="005469F5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CA1F8C3" wp14:editId="5CD12D13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3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DBD10" w14:textId="00D2109E" w:rsidR="00177432" w:rsidRDefault="0018009C" w:rsidP="00C7592F">
    <w:pPr>
      <w:tabs>
        <w:tab w:val="left" w:pos="7620"/>
      </w:tabs>
      <w:spacing w:after="1320"/>
      <w:ind w:firstLine="360"/>
    </w:pPr>
    <w:r>
      <w:rPr>
        <w:noProof/>
        <w:lang w:val="sk-SK" w:eastAsia="sk-SK"/>
      </w:rPr>
      <w:drawing>
        <wp:anchor distT="0" distB="0" distL="114300" distR="114300" simplePos="0" relativeHeight="251654144" behindDoc="1" locked="0" layoutInCell="1" allowOverlap="1" wp14:anchorId="1A39FD39" wp14:editId="5F60B012">
          <wp:simplePos x="0" y="0"/>
          <wp:positionH relativeFrom="page">
            <wp:posOffset>6883400</wp:posOffset>
          </wp:positionH>
          <wp:positionV relativeFrom="page">
            <wp:posOffset>1343025</wp:posOffset>
          </wp:positionV>
          <wp:extent cx="355600" cy="241300"/>
          <wp:effectExtent l="0" t="0" r="6350" b="6350"/>
          <wp:wrapNone/>
          <wp:docPr id="372" name="Imagen 57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EU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323E4F" w:themeColor="text2" w:themeShade="BF"/>
        <w:lang w:val="sk-SK" w:eastAsia="sk-SK"/>
      </w:rPr>
      <w:drawing>
        <wp:anchor distT="0" distB="0" distL="114300" distR="114300" simplePos="0" relativeHeight="251671552" behindDoc="0" locked="0" layoutInCell="1" allowOverlap="1" wp14:anchorId="6C43F1AD" wp14:editId="4EFCE51F">
          <wp:simplePos x="0" y="0"/>
          <wp:positionH relativeFrom="column">
            <wp:posOffset>4555490</wp:posOffset>
          </wp:positionH>
          <wp:positionV relativeFrom="paragraph">
            <wp:posOffset>48260</wp:posOffset>
          </wp:positionV>
          <wp:extent cx="985520" cy="335280"/>
          <wp:effectExtent l="0" t="0" r="5080" b="762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-OSHA-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3BD">
      <w:rPr>
        <w:b/>
        <w:noProof/>
        <w:color w:val="323E4F" w:themeColor="text2" w:themeShade="BF"/>
        <w:lang w:val="sk-SK" w:eastAsia="sk-SK"/>
      </w:rPr>
      <w:drawing>
        <wp:anchor distT="0" distB="0" distL="114300" distR="114300" simplePos="0" relativeHeight="251670528" behindDoc="0" locked="0" layoutInCell="1" allowOverlap="1" wp14:anchorId="32C19F35" wp14:editId="24C082B2">
          <wp:simplePos x="0" y="0"/>
          <wp:positionH relativeFrom="column">
            <wp:posOffset>3420110</wp:posOffset>
          </wp:positionH>
          <wp:positionV relativeFrom="paragraph">
            <wp:posOffset>2540</wp:posOffset>
          </wp:positionV>
          <wp:extent cx="1002665" cy="447675"/>
          <wp:effectExtent l="0" t="0" r="6985" b="952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P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3BD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E432A6" wp14:editId="2AAC4F24">
              <wp:simplePos x="0" y="0"/>
              <wp:positionH relativeFrom="margin">
                <wp:posOffset>3199130</wp:posOffset>
              </wp:positionH>
              <wp:positionV relativeFrom="paragraph">
                <wp:posOffset>-233679</wp:posOffset>
              </wp:positionV>
              <wp:extent cx="1194435" cy="807720"/>
              <wp:effectExtent l="0" t="0" r="5715" b="0"/>
              <wp:wrapNone/>
              <wp:docPr id="307" name="2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72AD5" w14:textId="7406E471" w:rsidR="00C7592F" w:rsidRPr="00747529" w:rsidRDefault="00C7592F" w:rsidP="00C7592F">
                          <w:pPr>
                            <w:jc w:val="right"/>
                            <w:rPr>
                              <w:b/>
                              <w:color w:val="323E4F" w:themeColor="text2" w:themeShade="BF"/>
                              <w:lang w:val="lt-L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432A6" id="_x0000_t202" coordsize="21600,21600" o:spt="202" path="m,l,21600r21600,l21600,xe">
              <v:stroke joinstyle="miter"/>
              <v:path gradientshapeok="t" o:connecttype="rect"/>
            </v:shapetype>
            <v:shape id="2 teksto laukas" o:spid="_x0000_s1026" type="#_x0000_t202" style="position:absolute;left:0;text-align:left;margin-left:251.9pt;margin-top:-18.4pt;width:94.05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" stroked="f">
              <v:textbox>
                <w:txbxContent>
                  <w:p w14:paraId="45F72AD5" w14:textId="7406E471" w:rsidR="00C7592F" w:rsidRPr="00747529" w:rsidRDefault="00C7592F" w:rsidP="00C7592F">
                    <w:pPr>
                      <w:jc w:val="right"/>
                      <w:rPr>
                        <w:b/>
                        <w:color w:val="323E4F" w:themeColor="text2" w:themeShade="BF"/>
                        <w:lang w:val="lt-L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53293" w:rsidRPr="00F53293"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0BF8F0F3" wp14:editId="15D4361F">
          <wp:simplePos x="0" y="0"/>
          <wp:positionH relativeFrom="column">
            <wp:posOffset>353060</wp:posOffset>
          </wp:positionH>
          <wp:positionV relativeFrom="paragraph">
            <wp:posOffset>-723265</wp:posOffset>
          </wp:positionV>
          <wp:extent cx="2725200" cy="1656000"/>
          <wp:effectExtent l="0" t="0" r="0" b="0"/>
          <wp:wrapSquare wrapText="bothSides"/>
          <wp:docPr id="2" name="Paveikslėlis 2" descr="D:\HWC 18-19_Kick off Meeting_20-21 Feb_Meliá Hotel\GRAPHIC ELEMENTS\1 cover trans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HWC 18-19_Kick off Meeting_20-21 Feb_Meliá Hotel\GRAPHIC ELEMENTS\1 cover transp-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16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9F5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14679D7" wp14:editId="57BCE7FF">
          <wp:simplePos x="0" y="0"/>
          <wp:positionH relativeFrom="page">
            <wp:posOffset>3703320</wp:posOffset>
          </wp:positionH>
          <wp:positionV relativeFrom="page">
            <wp:posOffset>648335</wp:posOffset>
          </wp:positionV>
          <wp:extent cx="1271905" cy="671830"/>
          <wp:effectExtent l="0" t="0" r="4445" b="0"/>
          <wp:wrapNone/>
          <wp:docPr id="374" name="Imagen 73" descr="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2B"/>
                  <pic:cNvPicPr preferRelativeResize="0"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59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52E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Nadpis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1A86"/>
    <w:multiLevelType w:val="multilevel"/>
    <w:tmpl w:val="6A62CB5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D5AE4"/>
    <w:multiLevelType w:val="hybridMultilevel"/>
    <w:tmpl w:val="AD2631B8"/>
    <w:lvl w:ilvl="0" w:tplc="20D857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2F"/>
    <w:rsid w:val="000066A1"/>
    <w:rsid w:val="00024F82"/>
    <w:rsid w:val="00045B75"/>
    <w:rsid w:val="000506CE"/>
    <w:rsid w:val="0005146D"/>
    <w:rsid w:val="000813D0"/>
    <w:rsid w:val="000B7AE4"/>
    <w:rsid w:val="000C223B"/>
    <w:rsid w:val="000D5D37"/>
    <w:rsid w:val="00102CF4"/>
    <w:rsid w:val="001400C4"/>
    <w:rsid w:val="00147DB5"/>
    <w:rsid w:val="001650CC"/>
    <w:rsid w:val="001653DE"/>
    <w:rsid w:val="00170C77"/>
    <w:rsid w:val="00177432"/>
    <w:rsid w:val="0018009C"/>
    <w:rsid w:val="001862A3"/>
    <w:rsid w:val="001905DA"/>
    <w:rsid w:val="001C3393"/>
    <w:rsid w:val="001D1103"/>
    <w:rsid w:val="001F04DC"/>
    <w:rsid w:val="001F7839"/>
    <w:rsid w:val="002041B6"/>
    <w:rsid w:val="00204543"/>
    <w:rsid w:val="00205BBA"/>
    <w:rsid w:val="00207E47"/>
    <w:rsid w:val="00235B56"/>
    <w:rsid w:val="002443D5"/>
    <w:rsid w:val="002451D5"/>
    <w:rsid w:val="00246468"/>
    <w:rsid w:val="0024760A"/>
    <w:rsid w:val="00255DBA"/>
    <w:rsid w:val="00256C6A"/>
    <w:rsid w:val="00267237"/>
    <w:rsid w:val="00273EAA"/>
    <w:rsid w:val="00277888"/>
    <w:rsid w:val="00286DAD"/>
    <w:rsid w:val="002A13BD"/>
    <w:rsid w:val="002B338D"/>
    <w:rsid w:val="002C310D"/>
    <w:rsid w:val="002C7C84"/>
    <w:rsid w:val="002E0B7A"/>
    <w:rsid w:val="002E6D0A"/>
    <w:rsid w:val="00316711"/>
    <w:rsid w:val="00317E9D"/>
    <w:rsid w:val="003665C0"/>
    <w:rsid w:val="00372BEA"/>
    <w:rsid w:val="00373938"/>
    <w:rsid w:val="0039339B"/>
    <w:rsid w:val="003A07B1"/>
    <w:rsid w:val="003B2941"/>
    <w:rsid w:val="003C7714"/>
    <w:rsid w:val="003E2B1D"/>
    <w:rsid w:val="003E3806"/>
    <w:rsid w:val="003E7105"/>
    <w:rsid w:val="003F5D55"/>
    <w:rsid w:val="004104B9"/>
    <w:rsid w:val="00424F70"/>
    <w:rsid w:val="004376DD"/>
    <w:rsid w:val="00446997"/>
    <w:rsid w:val="004667BC"/>
    <w:rsid w:val="00474F52"/>
    <w:rsid w:val="0048056A"/>
    <w:rsid w:val="00487003"/>
    <w:rsid w:val="004979E1"/>
    <w:rsid w:val="004B0B05"/>
    <w:rsid w:val="004E159F"/>
    <w:rsid w:val="004E5ADD"/>
    <w:rsid w:val="00522935"/>
    <w:rsid w:val="00525D48"/>
    <w:rsid w:val="00545A7E"/>
    <w:rsid w:val="005469F5"/>
    <w:rsid w:val="00552CAC"/>
    <w:rsid w:val="00560B41"/>
    <w:rsid w:val="00562A42"/>
    <w:rsid w:val="00580743"/>
    <w:rsid w:val="005962D1"/>
    <w:rsid w:val="005A3839"/>
    <w:rsid w:val="005B4FAB"/>
    <w:rsid w:val="005D0E91"/>
    <w:rsid w:val="005E2DB7"/>
    <w:rsid w:val="00621F86"/>
    <w:rsid w:val="0065022B"/>
    <w:rsid w:val="006512B4"/>
    <w:rsid w:val="00651D4E"/>
    <w:rsid w:val="006605B2"/>
    <w:rsid w:val="0066519F"/>
    <w:rsid w:val="006719F3"/>
    <w:rsid w:val="006746DE"/>
    <w:rsid w:val="006A4467"/>
    <w:rsid w:val="006B2CC5"/>
    <w:rsid w:val="006D1993"/>
    <w:rsid w:val="006D35B0"/>
    <w:rsid w:val="006E195D"/>
    <w:rsid w:val="0070436C"/>
    <w:rsid w:val="00706039"/>
    <w:rsid w:val="00710DCA"/>
    <w:rsid w:val="007335D8"/>
    <w:rsid w:val="00737325"/>
    <w:rsid w:val="007673E9"/>
    <w:rsid w:val="0077236F"/>
    <w:rsid w:val="0078690F"/>
    <w:rsid w:val="0079651A"/>
    <w:rsid w:val="007D2EE4"/>
    <w:rsid w:val="007E0A9E"/>
    <w:rsid w:val="007E1904"/>
    <w:rsid w:val="00852457"/>
    <w:rsid w:val="00864A0D"/>
    <w:rsid w:val="008738F4"/>
    <w:rsid w:val="00883DD6"/>
    <w:rsid w:val="008A7794"/>
    <w:rsid w:val="008B2C21"/>
    <w:rsid w:val="008C5B9B"/>
    <w:rsid w:val="008F4016"/>
    <w:rsid w:val="00903FC4"/>
    <w:rsid w:val="0090779F"/>
    <w:rsid w:val="009515EB"/>
    <w:rsid w:val="00955BBC"/>
    <w:rsid w:val="00957030"/>
    <w:rsid w:val="00985C33"/>
    <w:rsid w:val="009B2291"/>
    <w:rsid w:val="009B5983"/>
    <w:rsid w:val="009C43EB"/>
    <w:rsid w:val="009D2A63"/>
    <w:rsid w:val="009F0437"/>
    <w:rsid w:val="009F5574"/>
    <w:rsid w:val="00A35D05"/>
    <w:rsid w:val="00A40506"/>
    <w:rsid w:val="00A40657"/>
    <w:rsid w:val="00A432D0"/>
    <w:rsid w:val="00A503F4"/>
    <w:rsid w:val="00AA19CE"/>
    <w:rsid w:val="00AB1785"/>
    <w:rsid w:val="00AC6CE6"/>
    <w:rsid w:val="00AD324B"/>
    <w:rsid w:val="00AE61FC"/>
    <w:rsid w:val="00AE761C"/>
    <w:rsid w:val="00B01DF6"/>
    <w:rsid w:val="00B076F2"/>
    <w:rsid w:val="00B16712"/>
    <w:rsid w:val="00B2276B"/>
    <w:rsid w:val="00B81059"/>
    <w:rsid w:val="00BE4241"/>
    <w:rsid w:val="00C021E7"/>
    <w:rsid w:val="00C32F75"/>
    <w:rsid w:val="00C701E6"/>
    <w:rsid w:val="00C7592F"/>
    <w:rsid w:val="00C93CB6"/>
    <w:rsid w:val="00CA7CC1"/>
    <w:rsid w:val="00CB71CB"/>
    <w:rsid w:val="00CD3DBE"/>
    <w:rsid w:val="00CD5E42"/>
    <w:rsid w:val="00D00B2C"/>
    <w:rsid w:val="00D12B93"/>
    <w:rsid w:val="00D23C5B"/>
    <w:rsid w:val="00D26497"/>
    <w:rsid w:val="00D56658"/>
    <w:rsid w:val="00D7654E"/>
    <w:rsid w:val="00D77BD2"/>
    <w:rsid w:val="00D92A99"/>
    <w:rsid w:val="00D93B08"/>
    <w:rsid w:val="00DE2751"/>
    <w:rsid w:val="00DF67A1"/>
    <w:rsid w:val="00DF753A"/>
    <w:rsid w:val="00E32269"/>
    <w:rsid w:val="00E36309"/>
    <w:rsid w:val="00E65811"/>
    <w:rsid w:val="00E97380"/>
    <w:rsid w:val="00EB5D89"/>
    <w:rsid w:val="00EB5DB2"/>
    <w:rsid w:val="00ED21C6"/>
    <w:rsid w:val="00EE4E11"/>
    <w:rsid w:val="00F53293"/>
    <w:rsid w:val="00FB65AB"/>
    <w:rsid w:val="00FD13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9373B"/>
  <w15:docId w15:val="{34693754-286F-49B0-B724-01A1FBF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92F"/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6497"/>
    <w:pPr>
      <w:widowControl w:val="0"/>
      <w:numPr>
        <w:numId w:val="12"/>
      </w:numPr>
      <w:autoSpaceDE w:val="0"/>
      <w:autoSpaceDN w:val="0"/>
      <w:adjustRightInd w:val="0"/>
      <w:spacing w:before="120" w:after="100" w:line="320" w:lineRule="atLeast"/>
      <w:jc w:val="both"/>
      <w:textAlignment w:val="center"/>
      <w:outlineLvl w:val="0"/>
    </w:pPr>
    <w:rPr>
      <w:rFonts w:ascii="Arial" w:hAnsi="Arial" w:cs="ArialMT"/>
      <w:b/>
      <w:color w:val="003399"/>
      <w:sz w:val="32"/>
      <w:szCs w:val="20"/>
      <w:lang w:bidi="de-DE"/>
    </w:rPr>
  </w:style>
  <w:style w:type="paragraph" w:styleId="Nadpis2">
    <w:name w:val="heading 2"/>
    <w:basedOn w:val="Normlny"/>
    <w:next w:val="Normlny"/>
    <w:link w:val="Nadpis2Char"/>
    <w:qFormat/>
    <w:rsid w:val="00D26497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00" w:line="240" w:lineRule="atLeast"/>
      <w:jc w:val="both"/>
      <w:textAlignment w:val="center"/>
      <w:outlineLvl w:val="1"/>
    </w:pPr>
    <w:rPr>
      <w:rFonts w:ascii="Arial" w:hAnsi="Arial" w:cs="ArialMT"/>
      <w:b/>
      <w:color w:val="58585A"/>
      <w:sz w:val="28"/>
      <w:szCs w:val="36"/>
      <w:lang w:bidi="de-DE"/>
    </w:rPr>
  </w:style>
  <w:style w:type="paragraph" w:styleId="Nadpis3">
    <w:name w:val="heading 3"/>
    <w:basedOn w:val="Normlny"/>
    <w:next w:val="Normlny"/>
    <w:link w:val="Nadpis3Char"/>
    <w:uiPriority w:val="9"/>
    <w:qFormat/>
    <w:rsid w:val="00D26497"/>
    <w:pPr>
      <w:widowControl w:val="0"/>
      <w:numPr>
        <w:ilvl w:val="2"/>
        <w:numId w:val="12"/>
      </w:numPr>
      <w:autoSpaceDE w:val="0"/>
      <w:autoSpaceDN w:val="0"/>
      <w:adjustRightInd w:val="0"/>
      <w:spacing w:before="120" w:after="100" w:line="280" w:lineRule="atLeast"/>
      <w:jc w:val="both"/>
      <w:textAlignment w:val="center"/>
      <w:outlineLvl w:val="2"/>
    </w:pPr>
    <w:rPr>
      <w:rFonts w:ascii="Arial" w:hAnsi="Arial" w:cs="Arial-BoldItalicMT"/>
      <w:b/>
      <w:bCs/>
      <w:i/>
      <w:iCs/>
      <w:color w:val="003399"/>
      <w:sz w:val="26"/>
      <w:lang w:bidi="de-DE"/>
    </w:rPr>
  </w:style>
  <w:style w:type="paragraph" w:styleId="Nadpis4">
    <w:name w:val="heading 4"/>
    <w:basedOn w:val="Normlny"/>
    <w:next w:val="Normlny"/>
    <w:link w:val="Nadpis4Char"/>
    <w:uiPriority w:val="9"/>
    <w:qFormat/>
    <w:rsid w:val="00D26497"/>
    <w:pPr>
      <w:keepNext/>
      <w:keepLines/>
      <w:numPr>
        <w:numId w:val="8"/>
      </w:numPr>
      <w:spacing w:before="120" w:after="100" w:line="240" w:lineRule="atLeast"/>
      <w:contextualSpacing/>
      <w:jc w:val="both"/>
      <w:outlineLvl w:val="3"/>
    </w:pPr>
    <w:rPr>
      <w:rFonts w:ascii="Arial" w:eastAsia="SimSun" w:hAnsi="Arial" w:cs="Arial"/>
      <w:b/>
      <w:bCs/>
      <w:iCs/>
      <w:color w:val="003399"/>
      <w:sz w:val="20"/>
      <w:lang w:bidi="de-DE"/>
    </w:rPr>
  </w:style>
  <w:style w:type="paragraph" w:styleId="Nadpis5">
    <w:name w:val="heading 5"/>
    <w:basedOn w:val="Normlny"/>
    <w:next w:val="Normlny"/>
    <w:link w:val="Nadpis5Char"/>
    <w:uiPriority w:val="9"/>
    <w:qFormat/>
    <w:rsid w:val="00D26497"/>
    <w:pPr>
      <w:keepNext/>
      <w:keepLines/>
      <w:spacing w:before="120" w:after="100" w:line="240" w:lineRule="atLeast"/>
      <w:jc w:val="both"/>
      <w:outlineLvl w:val="4"/>
    </w:pPr>
    <w:rPr>
      <w:rFonts w:ascii="Arial" w:eastAsia="SimSun" w:hAnsi="Arial"/>
      <w:b/>
      <w:sz w:val="20"/>
      <w:szCs w:val="20"/>
      <w:lang w:eastAsia="zh-CN"/>
    </w:rPr>
  </w:style>
  <w:style w:type="paragraph" w:styleId="Nadpis6">
    <w:name w:val="heading 6"/>
    <w:basedOn w:val="Normlny"/>
    <w:next w:val="Normlny"/>
    <w:link w:val="Nadpis6Char"/>
    <w:uiPriority w:val="9"/>
    <w:qFormat/>
    <w:rsid w:val="00D26497"/>
    <w:pPr>
      <w:keepNext/>
      <w:keepLines/>
      <w:numPr>
        <w:ilvl w:val="5"/>
        <w:numId w:val="12"/>
      </w:numPr>
      <w:spacing w:before="200" w:line="240" w:lineRule="atLeast"/>
      <w:jc w:val="both"/>
      <w:outlineLvl w:val="5"/>
    </w:pPr>
    <w:rPr>
      <w:rFonts w:ascii="Cambria" w:eastAsia="SimSun" w:hAnsi="Cambria"/>
      <w:i/>
      <w:iCs/>
      <w:color w:val="243F60"/>
      <w:sz w:val="20"/>
      <w:szCs w:val="20"/>
      <w:lang w:eastAsia="zh-CN"/>
    </w:rPr>
  </w:style>
  <w:style w:type="paragraph" w:styleId="Nadpis7">
    <w:name w:val="heading 7"/>
    <w:basedOn w:val="Normlny"/>
    <w:next w:val="Normlny"/>
    <w:link w:val="Nadpis7Char"/>
    <w:uiPriority w:val="9"/>
    <w:qFormat/>
    <w:rsid w:val="00D26497"/>
    <w:pPr>
      <w:keepNext/>
      <w:keepLines/>
      <w:numPr>
        <w:ilvl w:val="6"/>
        <w:numId w:val="12"/>
      </w:numPr>
      <w:spacing w:before="200" w:line="240" w:lineRule="atLeast"/>
      <w:jc w:val="both"/>
      <w:outlineLvl w:val="6"/>
    </w:pPr>
    <w:rPr>
      <w:rFonts w:ascii="Cambria" w:eastAsia="SimSun" w:hAnsi="Cambria"/>
      <w:i/>
      <w:iCs/>
      <w:color w:val="404040"/>
      <w:sz w:val="20"/>
      <w:szCs w:val="20"/>
      <w:lang w:eastAsia="zh-CN"/>
    </w:rPr>
  </w:style>
  <w:style w:type="paragraph" w:styleId="Nadpis8">
    <w:name w:val="heading 8"/>
    <w:basedOn w:val="Normlny"/>
    <w:next w:val="Normlny"/>
    <w:link w:val="Nadpis8Char"/>
    <w:uiPriority w:val="9"/>
    <w:qFormat/>
    <w:rsid w:val="00D26497"/>
    <w:pPr>
      <w:keepNext/>
      <w:keepLines/>
      <w:numPr>
        <w:ilvl w:val="7"/>
        <w:numId w:val="12"/>
      </w:numPr>
      <w:spacing w:before="200" w:line="240" w:lineRule="atLeast"/>
      <w:jc w:val="both"/>
      <w:outlineLvl w:val="7"/>
    </w:pPr>
    <w:rPr>
      <w:rFonts w:ascii="Cambria" w:eastAsia="SimSun" w:hAnsi="Cambria"/>
      <w:color w:val="404040"/>
      <w:sz w:val="20"/>
      <w:szCs w:val="20"/>
      <w:lang w:eastAsia="zh-CN"/>
    </w:rPr>
  </w:style>
  <w:style w:type="paragraph" w:styleId="Nadpis9">
    <w:name w:val="heading 9"/>
    <w:basedOn w:val="Normlny"/>
    <w:next w:val="Normlny"/>
    <w:link w:val="Nadpis9Char"/>
    <w:uiPriority w:val="9"/>
    <w:qFormat/>
    <w:rsid w:val="00D26497"/>
    <w:pPr>
      <w:keepNext/>
      <w:keepLines/>
      <w:numPr>
        <w:ilvl w:val="8"/>
        <w:numId w:val="12"/>
      </w:numPr>
      <w:spacing w:before="200" w:line="240" w:lineRule="atLeast"/>
      <w:jc w:val="both"/>
      <w:outlineLvl w:val="8"/>
    </w:pPr>
    <w:rPr>
      <w:rFonts w:ascii="Cambria" w:eastAsia="SimSun" w:hAnsi="Cambria"/>
      <w:i/>
      <w:iCs/>
      <w:color w:val="404040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ny"/>
    <w:qFormat/>
    <w:rsid w:val="00D2649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MT"/>
      <w:color w:val="000000"/>
      <w:sz w:val="20"/>
      <w:szCs w:val="20"/>
      <w:lang w:bidi="de-DE"/>
    </w:rPr>
  </w:style>
  <w:style w:type="paragraph" w:customStyle="1" w:styleId="backcoverURL">
    <w:name w:val="back cover_URL"/>
    <w:basedOn w:val="Normlny"/>
    <w:qFormat/>
    <w:rsid w:val="00D2649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MT"/>
      <w:b/>
      <w:color w:val="003399"/>
      <w:sz w:val="20"/>
      <w:szCs w:val="20"/>
      <w:lang w:bidi="de-DE"/>
    </w:rPr>
  </w:style>
  <w:style w:type="paragraph" w:customStyle="1" w:styleId="BaseStyleforTables">
    <w:name w:val="Base Style for Tables"/>
    <w:rsid w:val="00D26497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lny"/>
    <w:qFormat/>
    <w:rsid w:val="00D26497"/>
    <w:pPr>
      <w:numPr>
        <w:numId w:val="2"/>
      </w:numPr>
      <w:spacing w:before="60" w:after="60" w:line="276" w:lineRule="auto"/>
      <w:contextualSpacing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CoverCorporateBrandName">
    <w:name w:val="Cover Corporate Brand Name"/>
    <w:basedOn w:val="Normlny"/>
    <w:qFormat/>
    <w:rsid w:val="00D2649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MT"/>
      <w:color w:val="003399"/>
      <w:sz w:val="20"/>
      <w:szCs w:val="20"/>
      <w:lang w:bidi="de-DE"/>
    </w:rPr>
  </w:style>
  <w:style w:type="paragraph" w:customStyle="1" w:styleId="CoverCorporateslogan">
    <w:name w:val="Cover Corporate slogan"/>
    <w:basedOn w:val="CoverCorporateBrandName"/>
    <w:rsid w:val="00D2649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ny"/>
    <w:rsid w:val="00D26497"/>
    <w:pPr>
      <w:widowControl w:val="0"/>
      <w:autoSpaceDE w:val="0"/>
      <w:autoSpaceDN w:val="0"/>
      <w:adjustRightInd w:val="0"/>
      <w:spacing w:before="300" w:line="420" w:lineRule="atLeast"/>
      <w:textAlignment w:val="center"/>
    </w:pPr>
    <w:rPr>
      <w:rFonts w:cs="ArialMT"/>
      <w:color w:val="F6A400"/>
      <w:sz w:val="36"/>
      <w:lang w:bidi="de-DE"/>
    </w:rPr>
  </w:style>
  <w:style w:type="paragraph" w:styleId="Nzov">
    <w:name w:val="Title"/>
    <w:basedOn w:val="Normlny"/>
    <w:next w:val="Normlny"/>
    <w:link w:val="NzovChar"/>
    <w:uiPriority w:val="10"/>
    <w:qFormat/>
    <w:rsid w:val="00D26497"/>
    <w:pPr>
      <w:widowControl w:val="0"/>
      <w:autoSpaceDE w:val="0"/>
      <w:autoSpaceDN w:val="0"/>
      <w:adjustRightInd w:val="0"/>
      <w:spacing w:before="120" w:line="700" w:lineRule="atLeast"/>
      <w:jc w:val="center"/>
      <w:textAlignment w:val="center"/>
    </w:pPr>
    <w:rPr>
      <w:rFonts w:ascii="Arial" w:hAnsi="Arial" w:cs="ArialMT"/>
      <w:b/>
      <w:caps/>
      <w:color w:val="003399"/>
      <w:sz w:val="32"/>
      <w:szCs w:val="20"/>
      <w:lang w:val="de-DE" w:bidi="de-DE"/>
    </w:rPr>
  </w:style>
  <w:style w:type="character" w:customStyle="1" w:styleId="NzovChar">
    <w:name w:val="Názov Char"/>
    <w:link w:val="Nzov"/>
    <w:uiPriority w:val="10"/>
    <w:rsid w:val="00D26497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Nzov"/>
    <w:rsid w:val="00D26497"/>
    <w:pPr>
      <w:jc w:val="left"/>
    </w:pPr>
    <w:rPr>
      <w:b w:val="0"/>
      <w:caps w:val="0"/>
      <w:sz w:val="56"/>
    </w:rPr>
  </w:style>
  <w:style w:type="paragraph" w:styleId="Popis">
    <w:name w:val="caption"/>
    <w:basedOn w:val="Normlny"/>
    <w:next w:val="Normlny"/>
    <w:uiPriority w:val="35"/>
    <w:qFormat/>
    <w:rsid w:val="00D26497"/>
    <w:pPr>
      <w:spacing w:after="200"/>
      <w:jc w:val="both"/>
    </w:pPr>
    <w:rPr>
      <w:rFonts w:ascii="Arial" w:eastAsia="SimSun" w:hAnsi="Arial"/>
      <w:b/>
      <w:bCs/>
      <w:color w:val="4F81BD"/>
      <w:sz w:val="18"/>
      <w:szCs w:val="18"/>
      <w:lang w:eastAsia="zh-CN"/>
    </w:rPr>
  </w:style>
  <w:style w:type="paragraph" w:styleId="Hlavika">
    <w:name w:val="header"/>
    <w:basedOn w:val="Normlny"/>
    <w:link w:val="HlavikaChar"/>
    <w:unhideWhenUsed/>
    <w:qFormat/>
    <w:rsid w:val="00D26497"/>
    <w:pPr>
      <w:tabs>
        <w:tab w:val="center" w:pos="4513"/>
        <w:tab w:val="right" w:pos="9026"/>
      </w:tabs>
      <w:spacing w:before="120"/>
      <w:jc w:val="center"/>
    </w:pPr>
    <w:rPr>
      <w:rFonts w:ascii="Arial" w:eastAsia="SimSun" w:hAnsi="Arial"/>
      <w:color w:val="003399"/>
      <w:sz w:val="18"/>
      <w:szCs w:val="20"/>
      <w:lang w:eastAsia="zh-CN"/>
    </w:rPr>
  </w:style>
  <w:style w:type="character" w:customStyle="1" w:styleId="HlavikaChar">
    <w:name w:val="Hlavička Char"/>
    <w:link w:val="Hlavika"/>
    <w:rsid w:val="00D26497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lny"/>
    <w:rsid w:val="00D26497"/>
    <w:pPr>
      <w:spacing w:before="20" w:after="20" w:line="160" w:lineRule="atLeast"/>
      <w:jc w:val="both"/>
    </w:pPr>
    <w:rPr>
      <w:rFonts w:ascii="Arial" w:eastAsia="SimSun" w:hAnsi="Arial"/>
      <w:sz w:val="16"/>
      <w:szCs w:val="16"/>
      <w:lang w:eastAsia="zh-CN"/>
    </w:rPr>
  </w:style>
  <w:style w:type="paragraph" w:customStyle="1" w:styleId="GraphTabletitle">
    <w:name w:val="Graph / Table title"/>
    <w:basedOn w:val="Normlny"/>
    <w:next w:val="Normlny"/>
    <w:qFormat/>
    <w:rsid w:val="00D26497"/>
    <w:pPr>
      <w:numPr>
        <w:numId w:val="3"/>
      </w:numPr>
      <w:spacing w:before="120" w:after="120"/>
      <w:contextualSpacing/>
      <w:jc w:val="both"/>
    </w:pPr>
    <w:rPr>
      <w:rFonts w:ascii="Arial" w:eastAsia="SimSun" w:hAnsi="Arial"/>
      <w:b/>
      <w:color w:val="000000"/>
      <w:sz w:val="20"/>
      <w:szCs w:val="20"/>
      <w:lang w:eastAsia="zh-CN"/>
    </w:rPr>
  </w:style>
  <w:style w:type="character" w:styleId="Hypertextovprepojenie">
    <w:name w:val="Hyperlink"/>
    <w:uiPriority w:val="99"/>
    <w:rsid w:val="00D26497"/>
    <w:rPr>
      <w:color w:val="0000FF"/>
      <w:u w:val="single"/>
    </w:rPr>
  </w:style>
  <w:style w:type="paragraph" w:customStyle="1" w:styleId="NumberedList">
    <w:name w:val="Numbered List"/>
    <w:basedOn w:val="Normlny"/>
    <w:qFormat/>
    <w:rsid w:val="00D26497"/>
    <w:pPr>
      <w:numPr>
        <w:numId w:val="4"/>
      </w:numPr>
      <w:spacing w:before="120" w:after="120" w:line="240" w:lineRule="atLeast"/>
      <w:contextualSpacing/>
      <w:jc w:val="both"/>
    </w:pPr>
    <w:rPr>
      <w:rFonts w:ascii="Arial" w:eastAsia="SimSun" w:hAnsi="Arial"/>
      <w:sz w:val="20"/>
      <w:szCs w:val="20"/>
      <w:lang w:eastAsia="zh-CN"/>
    </w:rPr>
  </w:style>
  <w:style w:type="character" w:styleId="slostrany">
    <w:name w:val="page number"/>
    <w:aliases w:val="page number"/>
    <w:rsid w:val="00177432"/>
    <w:rPr>
      <w:rFonts w:ascii="Myriad Pro" w:hAnsi="Myriad Pro"/>
      <w:sz w:val="20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D26497"/>
  </w:style>
  <w:style w:type="paragraph" w:styleId="Pta">
    <w:name w:val="footer"/>
    <w:basedOn w:val="Hlavika"/>
    <w:link w:val="PtaChar"/>
    <w:unhideWhenUsed/>
    <w:rsid w:val="00D26497"/>
    <w:rPr>
      <w:color w:val="335CAD"/>
    </w:rPr>
  </w:style>
  <w:style w:type="character" w:customStyle="1" w:styleId="PtaChar">
    <w:name w:val="Päta Char"/>
    <w:link w:val="Pta"/>
    <w:rsid w:val="00D26497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Odkaznapoznmkupodiarou">
    <w:name w:val="footnote reference"/>
    <w:uiPriority w:val="99"/>
    <w:semiHidden/>
    <w:unhideWhenUsed/>
    <w:rsid w:val="00D26497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D26497"/>
  </w:style>
  <w:style w:type="table" w:customStyle="1" w:styleId="MediumGrid31">
    <w:name w:val="Medium Grid 31"/>
    <w:basedOn w:val="Normlnatabuka"/>
    <w:uiPriority w:val="60"/>
    <w:rsid w:val="00D26497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Normlnatabuka"/>
    <w:uiPriority w:val="99"/>
    <w:rsid w:val="00D26497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26497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26497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26497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itul">
    <w:name w:val="Subtitle"/>
    <w:basedOn w:val="Normlny"/>
    <w:next w:val="Normlny"/>
    <w:link w:val="PodtitulChar"/>
    <w:uiPriority w:val="11"/>
    <w:qFormat/>
    <w:rsid w:val="00D26497"/>
    <w:pPr>
      <w:widowControl w:val="0"/>
      <w:autoSpaceDE w:val="0"/>
      <w:autoSpaceDN w:val="0"/>
      <w:adjustRightInd w:val="0"/>
      <w:spacing w:before="300" w:line="420" w:lineRule="atLeast"/>
      <w:textAlignment w:val="center"/>
    </w:pPr>
    <w:rPr>
      <w:rFonts w:ascii="Arial" w:hAnsi="Arial" w:cs="ArialMT"/>
      <w:color w:val="58585A"/>
      <w:sz w:val="36"/>
      <w:szCs w:val="20"/>
      <w:lang w:bidi="de-DE"/>
    </w:rPr>
  </w:style>
  <w:style w:type="character" w:customStyle="1" w:styleId="PodtitulChar">
    <w:name w:val="Podtitul Char"/>
    <w:link w:val="Podtitul"/>
    <w:uiPriority w:val="11"/>
    <w:rsid w:val="00D26497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Mriekatabuky">
    <w:name w:val="Table Grid"/>
    <w:basedOn w:val="Normlnatabuka"/>
    <w:uiPriority w:val="59"/>
    <w:rsid w:val="00D26497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Zoznamobrzkov">
    <w:name w:val="table of figures"/>
    <w:basedOn w:val="Normlny"/>
    <w:next w:val="Normlny"/>
    <w:uiPriority w:val="99"/>
    <w:unhideWhenUsed/>
    <w:rsid w:val="00D26497"/>
    <w:pPr>
      <w:spacing w:before="120" w:line="240" w:lineRule="atLeast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Obsah1">
    <w:name w:val="toc 1"/>
    <w:basedOn w:val="Normlny"/>
    <w:next w:val="Normlny"/>
    <w:autoRedefine/>
    <w:uiPriority w:val="39"/>
    <w:rsid w:val="00D26497"/>
    <w:pPr>
      <w:tabs>
        <w:tab w:val="left" w:pos="600"/>
        <w:tab w:val="right" w:leader="dot" w:pos="9000"/>
      </w:tabs>
      <w:spacing w:beforeLines="50" w:afterLines="50"/>
      <w:ind w:right="543"/>
      <w:jc w:val="both"/>
    </w:pPr>
    <w:rPr>
      <w:rFonts w:ascii="Arial" w:hAnsi="Arial"/>
      <w:sz w:val="20"/>
      <w:lang w:eastAsia="da-DK"/>
    </w:rPr>
  </w:style>
  <w:style w:type="paragraph" w:styleId="Obsah2">
    <w:name w:val="toc 2"/>
    <w:basedOn w:val="Normlny"/>
    <w:next w:val="Normlny"/>
    <w:autoRedefine/>
    <w:uiPriority w:val="39"/>
    <w:rsid w:val="00D26497"/>
    <w:pPr>
      <w:tabs>
        <w:tab w:val="left" w:pos="601"/>
        <w:tab w:val="right" w:leader="dot" w:pos="9000"/>
      </w:tabs>
      <w:spacing w:beforeLines="50" w:afterLines="50"/>
      <w:ind w:left="200" w:right="543"/>
      <w:jc w:val="both"/>
    </w:pPr>
    <w:rPr>
      <w:rFonts w:ascii="Arial" w:hAnsi="Arial"/>
      <w:noProof/>
      <w:sz w:val="20"/>
      <w:lang w:eastAsia="da-DK" w:bidi="de-DE"/>
    </w:rPr>
  </w:style>
  <w:style w:type="paragraph" w:styleId="Obsah3">
    <w:name w:val="toc 3"/>
    <w:basedOn w:val="Normlny"/>
    <w:next w:val="Normlny"/>
    <w:autoRedefine/>
    <w:uiPriority w:val="39"/>
    <w:rsid w:val="00D26497"/>
    <w:pPr>
      <w:tabs>
        <w:tab w:val="left" w:leader="dot" w:pos="567"/>
        <w:tab w:val="left" w:pos="1200"/>
        <w:tab w:val="right" w:leader="dot" w:pos="9000"/>
      </w:tabs>
      <w:spacing w:beforeLines="50" w:afterLines="50"/>
      <w:ind w:left="400" w:right="543"/>
      <w:jc w:val="both"/>
    </w:pPr>
    <w:rPr>
      <w:rFonts w:ascii="Arial" w:hAnsi="Arial"/>
      <w:sz w:val="20"/>
      <w:lang w:eastAsia="da-D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497"/>
    <w:pPr>
      <w:jc w:val="both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xtbublinyChar">
    <w:name w:val="Text bubliny Char"/>
    <w:link w:val="Textbubliny"/>
    <w:uiPriority w:val="99"/>
    <w:semiHidden/>
    <w:rsid w:val="00D26497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26497"/>
    <w:rPr>
      <w:color w:val="808080"/>
    </w:rPr>
  </w:style>
  <w:style w:type="paragraph" w:styleId="Textpoznmkypodiarou">
    <w:name w:val="footnote text"/>
    <w:basedOn w:val="Footnote"/>
    <w:next w:val="Footnote"/>
    <w:link w:val="TextpoznmkypodiarouChar"/>
    <w:uiPriority w:val="99"/>
    <w:unhideWhenUsed/>
    <w:rsid w:val="00D26497"/>
    <w:pPr>
      <w:tabs>
        <w:tab w:val="left" w:pos="142"/>
      </w:tabs>
      <w:ind w:left="142" w:hanging="142"/>
    </w:pPr>
  </w:style>
  <w:style w:type="character" w:customStyle="1" w:styleId="TextpoznmkypodiarouChar">
    <w:name w:val="Text poznámky pod čiarou Char"/>
    <w:link w:val="Textpoznmkypodiarou"/>
    <w:uiPriority w:val="99"/>
    <w:rsid w:val="00D26497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dpis1Char">
    <w:name w:val="Nadpis 1 Char"/>
    <w:link w:val="Nadpis1"/>
    <w:uiPriority w:val="9"/>
    <w:rsid w:val="00D26497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Nadpis2Char">
    <w:name w:val="Nadpis 2 Char"/>
    <w:link w:val="Nadpis2"/>
    <w:uiPriority w:val="9"/>
    <w:rsid w:val="00D2649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dpis3Char">
    <w:name w:val="Nadpis 3 Char"/>
    <w:link w:val="Nadpis3"/>
    <w:uiPriority w:val="9"/>
    <w:rsid w:val="00D2649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dpis4Char">
    <w:name w:val="Nadpis 4 Char"/>
    <w:link w:val="Nadpis4"/>
    <w:uiPriority w:val="9"/>
    <w:rsid w:val="00D26497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Nadpis5Char">
    <w:name w:val="Nadpis 5 Char"/>
    <w:link w:val="Nadpis5"/>
    <w:uiPriority w:val="9"/>
    <w:rsid w:val="00D26497"/>
    <w:rPr>
      <w:rFonts w:ascii="Arial" w:hAnsi="Arial"/>
      <w:b/>
      <w:lang w:val="en-GB" w:eastAsia="zh-CN"/>
    </w:rPr>
  </w:style>
  <w:style w:type="character" w:customStyle="1" w:styleId="Nadpis6Char">
    <w:name w:val="Nadpis 6 Char"/>
    <w:link w:val="Nadpis6"/>
    <w:uiPriority w:val="9"/>
    <w:semiHidden/>
    <w:rsid w:val="00D26497"/>
    <w:rPr>
      <w:rFonts w:ascii="Cambria" w:hAnsi="Cambria"/>
      <w:i/>
      <w:iCs/>
      <w:color w:val="243F60"/>
      <w:lang w:val="en-GB" w:eastAsia="zh-CN"/>
    </w:rPr>
  </w:style>
  <w:style w:type="character" w:customStyle="1" w:styleId="Nadpis7Char">
    <w:name w:val="Nadpis 7 Char"/>
    <w:link w:val="Nadpis7"/>
    <w:uiPriority w:val="9"/>
    <w:semiHidden/>
    <w:rsid w:val="00D26497"/>
    <w:rPr>
      <w:rFonts w:ascii="Cambria" w:hAnsi="Cambria"/>
      <w:i/>
      <w:iCs/>
      <w:color w:val="404040"/>
      <w:lang w:val="en-GB" w:eastAsia="zh-CN"/>
    </w:rPr>
  </w:style>
  <w:style w:type="character" w:customStyle="1" w:styleId="Nadpis8Char">
    <w:name w:val="Nadpis 8 Char"/>
    <w:link w:val="Nadpis8"/>
    <w:uiPriority w:val="9"/>
    <w:semiHidden/>
    <w:rsid w:val="00D26497"/>
    <w:rPr>
      <w:rFonts w:ascii="Cambria" w:hAnsi="Cambria"/>
      <w:color w:val="404040"/>
      <w:lang w:val="en-GB" w:eastAsia="zh-CN"/>
    </w:rPr>
  </w:style>
  <w:style w:type="character" w:customStyle="1" w:styleId="Nadpis9Char">
    <w:name w:val="Nadpis 9 Char"/>
    <w:link w:val="Nadpis9"/>
    <w:uiPriority w:val="9"/>
    <w:semiHidden/>
    <w:rsid w:val="00D26497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Nadpis1"/>
    <w:next w:val="Normlny"/>
    <w:uiPriority w:val="39"/>
    <w:unhideWhenUsed/>
    <w:rsid w:val="00D26497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character" w:customStyle="1" w:styleId="Tabladecuadrcula1clara1">
    <w:name w:val="Tabla de cuadrícula 1 clara1"/>
    <w:uiPriority w:val="33"/>
    <w:qFormat/>
    <w:rsid w:val="00D26497"/>
  </w:style>
  <w:style w:type="paragraph" w:customStyle="1" w:styleId="numr">
    <w:name w:val="numr"/>
    <w:basedOn w:val="Normlny"/>
    <w:rsid w:val="00177432"/>
    <w:pPr>
      <w:framePr w:w="471" w:wrap="around" w:vAnchor="page" w:hAnchor="page" w:x="392" w:y="16161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E1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E195D"/>
    <w:rPr>
      <w:rFonts w:ascii="Courier New" w:eastAsia="Times New Roman" w:hAnsi="Courier New" w:cs="Courier New"/>
      <w:lang w:val="en-US"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35B56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813D0"/>
    <w:rPr>
      <w:color w:val="954F72" w:themeColor="followedHyperlink"/>
      <w:u w:val="single"/>
    </w:rPr>
  </w:style>
  <w:style w:type="paragraph" w:customStyle="1" w:styleId="Objective">
    <w:name w:val="Objective"/>
    <w:basedOn w:val="Normlny"/>
    <w:rsid w:val="004E5ADD"/>
    <w:pPr>
      <w:spacing w:before="60" w:after="220" w:line="220" w:lineRule="atLeast"/>
      <w:jc w:val="both"/>
    </w:pPr>
    <w:rPr>
      <w:rFonts w:ascii="Garamond" w:eastAsiaTheme="minorHAnsi" w:hAnsi="Garamond"/>
      <w:sz w:val="22"/>
      <w:szCs w:val="22"/>
      <w:lang w:val="en-US" w:eastAsia="en-US"/>
    </w:rPr>
  </w:style>
  <w:style w:type="character" w:styleId="Siln">
    <w:name w:val="Strong"/>
    <w:basedOn w:val="Predvolenpsmoodseku"/>
    <w:uiPriority w:val="22"/>
    <w:qFormat/>
    <w:rsid w:val="004E5ADD"/>
    <w:rPr>
      <w:b/>
      <w:bCs/>
    </w:rPr>
  </w:style>
  <w:style w:type="paragraph" w:styleId="Odsekzoznamu">
    <w:name w:val="List Paragraph"/>
    <w:basedOn w:val="Normlny"/>
    <w:uiPriority w:val="34"/>
    <w:qFormat/>
    <w:rsid w:val="00621F86"/>
    <w:pPr>
      <w:ind w:left="720"/>
    </w:pPr>
    <w:rPr>
      <w:rFonts w:ascii="Calibri" w:eastAsiaTheme="minorHAnsi" w:hAnsi="Calibri" w:cs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euconsulting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vC6aUBc2rBl5IPdu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p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a.simkova@ip.gov.sk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8888-0FBA-4E78-B6B6-87AF5EC0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2018</CharactersWithSpaces>
  <SharedDoc>false</SharedDoc>
  <HLinks>
    <vt:vector size="42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6422578</vt:i4>
      </vt:variant>
      <vt:variant>
        <vt:i4>-1</vt:i4>
      </vt:variant>
      <vt:variant>
        <vt:i4>2121</vt:i4>
      </vt:variant>
      <vt:variant>
        <vt:i4>1</vt:i4>
      </vt:variant>
      <vt:variant>
        <vt:lpwstr>2B</vt:lpwstr>
      </vt:variant>
      <vt:variant>
        <vt:lpwstr/>
      </vt:variant>
      <vt:variant>
        <vt:i4>3342434</vt:i4>
      </vt:variant>
      <vt:variant>
        <vt:i4>-1</vt:i4>
      </vt:variant>
      <vt:variant>
        <vt:i4>2124</vt:i4>
      </vt:variant>
      <vt:variant>
        <vt:i4>1</vt:i4>
      </vt:variant>
      <vt:variant>
        <vt:lpwstr>B3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Agne Adomaityte</dc:creator>
  <cp:lastModifiedBy>Jančurová Laurencia</cp:lastModifiedBy>
  <cp:revision>2</cp:revision>
  <cp:lastPrinted>2018-04-18T09:44:00Z</cp:lastPrinted>
  <dcterms:created xsi:type="dcterms:W3CDTF">2018-05-23T06:33:00Z</dcterms:created>
  <dcterms:modified xsi:type="dcterms:W3CDTF">2018-05-23T06:33:00Z</dcterms:modified>
</cp:coreProperties>
</file>